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669" w:rsidRDefault="00E34774" w:rsidP="005E783C">
      <w:pPr>
        <w:spacing w:line="360" w:lineRule="auto"/>
        <w:rPr>
          <w:rFonts w:cs="Calibri"/>
          <w:color w:val="000000"/>
        </w:rPr>
      </w:pPr>
      <w:r>
        <w:t xml:space="preserve"> </w:t>
      </w:r>
      <w:r w:rsidR="00B06669">
        <w:rPr>
          <w:rFonts w:ascii="Calibri" w:eastAsia="Calibri" w:hAnsi="Calibri" w:cs="Calibri"/>
          <w:color w:val="000000"/>
        </w:rPr>
        <w:t>Załącznik nr 1</w:t>
      </w:r>
      <w:r w:rsidR="00B06669">
        <w:rPr>
          <w:rFonts w:ascii="Calibri" w:eastAsia="Calibri" w:hAnsi="Calibri" w:cs="Calibri"/>
        </w:rPr>
        <w:t>2</w:t>
      </w:r>
      <w:r w:rsidR="00B06669">
        <w:rPr>
          <w:rFonts w:ascii="Calibri" w:eastAsia="Calibri" w:hAnsi="Calibri" w:cs="Calibri"/>
          <w:color w:val="000000"/>
        </w:rPr>
        <w:t xml:space="preserve"> do Regulaminu przyznawania wsparcia finansowego oraz wsparcia pomostowego na utworzenie nowych miejsc pracy </w:t>
      </w:r>
    </w:p>
    <w:p w:rsidR="00B06669" w:rsidRDefault="00B06669" w:rsidP="00B06669">
      <w:pPr>
        <w:pBdr>
          <w:top w:val="nil"/>
          <w:left w:val="nil"/>
          <w:bottom w:val="nil"/>
          <w:right w:val="nil"/>
          <w:between w:val="nil"/>
        </w:pBdr>
        <w:ind w:hanging="2"/>
        <w:rPr>
          <w:rFonts w:cs="Calibri"/>
          <w:color w:val="000000"/>
        </w:rPr>
      </w:pPr>
    </w:p>
    <w:p w:rsidR="00B06669" w:rsidRDefault="00B06669" w:rsidP="00B06669">
      <w:pPr>
        <w:pBdr>
          <w:top w:val="nil"/>
          <w:left w:val="nil"/>
          <w:bottom w:val="nil"/>
          <w:right w:val="nil"/>
          <w:between w:val="nil"/>
        </w:pBdr>
        <w:spacing w:after="0" w:line="240" w:lineRule="auto"/>
        <w:ind w:hanging="2"/>
        <w:rPr>
          <w:rFonts w:cs="Calibri"/>
          <w:color w:val="000000"/>
        </w:rPr>
      </w:pPr>
    </w:p>
    <w:p w:rsidR="00B06669" w:rsidRDefault="00B06669" w:rsidP="00B06669">
      <w:pPr>
        <w:pBdr>
          <w:top w:val="nil"/>
          <w:left w:val="nil"/>
          <w:bottom w:val="nil"/>
          <w:right w:val="nil"/>
          <w:between w:val="nil"/>
        </w:pBdr>
        <w:spacing w:after="0" w:line="240" w:lineRule="auto"/>
        <w:ind w:hanging="2"/>
        <w:jc w:val="center"/>
        <w:rPr>
          <w:rFonts w:ascii="Arial" w:eastAsia="Arial" w:hAnsi="Arial" w:cs="Arial"/>
          <w:color w:val="000000"/>
          <w:sz w:val="24"/>
          <w:szCs w:val="24"/>
        </w:rPr>
      </w:pPr>
      <w:r>
        <w:rPr>
          <w:rFonts w:ascii="Calibri" w:eastAsia="Calibri" w:hAnsi="Calibri" w:cs="Calibri"/>
          <w:b/>
          <w:color w:val="000000"/>
        </w:rPr>
        <w:t>KARTA OCENY MERYTORYCZNEJ</w:t>
      </w:r>
    </w:p>
    <w:p w:rsidR="00B06669" w:rsidRDefault="00B06669" w:rsidP="00B06669">
      <w:pPr>
        <w:pBdr>
          <w:top w:val="nil"/>
          <w:left w:val="nil"/>
          <w:bottom w:val="nil"/>
          <w:right w:val="nil"/>
          <w:between w:val="nil"/>
        </w:pBdr>
        <w:shd w:val="clear" w:color="auto" w:fill="FFFFFF"/>
        <w:ind w:hanging="2"/>
        <w:jc w:val="center"/>
        <w:rPr>
          <w:rFonts w:cs="Calibri"/>
          <w:color w:val="000000"/>
        </w:rPr>
      </w:pPr>
      <w:r>
        <w:rPr>
          <w:rFonts w:ascii="Calibri" w:eastAsia="Calibri" w:hAnsi="Calibri" w:cs="Calibri"/>
          <w:b/>
          <w:color w:val="000000"/>
        </w:rPr>
        <w:t>projekt</w:t>
      </w:r>
      <w:r>
        <w:rPr>
          <w:rFonts w:ascii="Calibri" w:eastAsia="Calibri" w:hAnsi="Calibri" w:cs="Calibri"/>
          <w:b/>
          <w:color w:val="000000"/>
        </w:rPr>
        <w:br/>
        <w:t>„Łódzki Ośrodek Wsparcia Ekonomii Społecznej"</w:t>
      </w:r>
      <w:r>
        <w:rPr>
          <w:rFonts w:ascii="Calibri" w:eastAsia="Calibri" w:hAnsi="Calibri" w:cs="Calibri"/>
          <w:b/>
          <w:color w:val="000000"/>
        </w:rPr>
        <w:br/>
        <w:t>współfinansowany ze środków Europejskiego Funduszu Społecznego</w:t>
      </w:r>
      <w:r>
        <w:rPr>
          <w:rFonts w:ascii="Calibri" w:eastAsia="Calibri" w:hAnsi="Calibri" w:cs="Calibri"/>
          <w:b/>
          <w:color w:val="000000"/>
        </w:rPr>
        <w:br/>
        <w:t xml:space="preserve">nr umowy </w:t>
      </w:r>
      <w:r>
        <w:rPr>
          <w:rFonts w:ascii="Calibri" w:eastAsia="Calibri" w:hAnsi="Calibri" w:cs="Calibri"/>
          <w:b/>
        </w:rPr>
        <w:t>RPDL.09.03.01-10-0003/20 z dnia 19 lutego 2021 roku</w:t>
      </w:r>
    </w:p>
    <w:p w:rsidR="00B06669" w:rsidRDefault="00B06669" w:rsidP="00B06669">
      <w:pPr>
        <w:pBdr>
          <w:top w:val="nil"/>
          <w:left w:val="nil"/>
          <w:bottom w:val="nil"/>
          <w:right w:val="nil"/>
          <w:between w:val="nil"/>
        </w:pBdr>
        <w:spacing w:after="0" w:line="240" w:lineRule="auto"/>
        <w:ind w:hanging="2"/>
        <w:jc w:val="center"/>
        <w:rPr>
          <w:rFonts w:cs="Calibri"/>
          <w:color w:val="000000"/>
        </w:rPr>
      </w:pPr>
    </w:p>
    <w:p w:rsidR="00B06669" w:rsidRDefault="00B06669" w:rsidP="00B06669">
      <w:pPr>
        <w:pBdr>
          <w:top w:val="nil"/>
          <w:left w:val="nil"/>
          <w:bottom w:val="nil"/>
          <w:right w:val="nil"/>
          <w:between w:val="nil"/>
        </w:pBdr>
        <w:spacing w:after="0" w:line="240" w:lineRule="auto"/>
        <w:ind w:hanging="2"/>
        <w:jc w:val="center"/>
        <w:rPr>
          <w:rFonts w:ascii="Arial" w:eastAsia="Arial" w:hAnsi="Arial" w:cs="Arial"/>
          <w:color w:val="000000"/>
          <w:sz w:val="24"/>
          <w:szCs w:val="24"/>
        </w:rPr>
      </w:pPr>
      <w:r>
        <w:rPr>
          <w:rFonts w:ascii="Calibri" w:eastAsia="Calibri" w:hAnsi="Calibri" w:cs="Calibri"/>
          <w:b/>
          <w:i/>
          <w:color w:val="000000"/>
        </w:rPr>
        <w:t xml:space="preserve">Deklaracja bezstronności i poufności </w:t>
      </w:r>
    </w:p>
    <w:p w:rsidR="00B06669" w:rsidRDefault="00B06669" w:rsidP="00B06669">
      <w:pPr>
        <w:pBdr>
          <w:top w:val="nil"/>
          <w:left w:val="nil"/>
          <w:bottom w:val="nil"/>
          <w:right w:val="nil"/>
          <w:between w:val="nil"/>
        </w:pBdr>
        <w:spacing w:after="0" w:line="240" w:lineRule="auto"/>
        <w:ind w:hanging="2"/>
        <w:jc w:val="center"/>
        <w:rPr>
          <w:rFonts w:cs="Calibri"/>
          <w:color w:val="000000"/>
        </w:rPr>
      </w:pPr>
    </w:p>
    <w:p w:rsidR="00B06669" w:rsidRDefault="00B06669" w:rsidP="00B06669">
      <w:pPr>
        <w:pBdr>
          <w:top w:val="nil"/>
          <w:left w:val="nil"/>
          <w:bottom w:val="nil"/>
          <w:right w:val="nil"/>
          <w:between w:val="nil"/>
        </w:pBdr>
        <w:spacing w:after="0" w:line="240" w:lineRule="auto"/>
        <w:ind w:hanging="2"/>
        <w:rPr>
          <w:rFonts w:ascii="Arial" w:eastAsia="Arial" w:hAnsi="Arial" w:cs="Arial"/>
          <w:color w:val="000000"/>
          <w:sz w:val="24"/>
          <w:szCs w:val="24"/>
        </w:rPr>
      </w:pPr>
      <w:r>
        <w:rPr>
          <w:rFonts w:ascii="Calibri" w:eastAsia="Calibri" w:hAnsi="Calibri" w:cs="Calibri"/>
          <w:color w:val="000000"/>
        </w:rPr>
        <w:t xml:space="preserve">Oświadczam, że: </w:t>
      </w:r>
    </w:p>
    <w:p w:rsidR="00B06669" w:rsidRDefault="00B06669" w:rsidP="00B06669">
      <w:pPr>
        <w:pBdr>
          <w:top w:val="nil"/>
          <w:left w:val="nil"/>
          <w:bottom w:val="nil"/>
          <w:right w:val="nil"/>
          <w:between w:val="nil"/>
        </w:pBdr>
        <w:spacing w:after="0" w:line="240" w:lineRule="auto"/>
        <w:ind w:hanging="2"/>
        <w:rPr>
          <w:rFonts w:cs="Calibri"/>
          <w:color w:val="000000"/>
        </w:rPr>
      </w:pPr>
    </w:p>
    <w:p w:rsidR="00B06669" w:rsidRDefault="00B06669" w:rsidP="00B06669">
      <w:pPr>
        <w:numPr>
          <w:ilvl w:val="0"/>
          <w:numId w:val="1"/>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sz w:val="24"/>
          <w:szCs w:val="24"/>
        </w:rPr>
      </w:pPr>
      <w:r>
        <w:rPr>
          <w:rFonts w:ascii="Calibri" w:eastAsia="Calibri" w:hAnsi="Calibri" w:cs="Calibri"/>
          <w:color w:val="000000"/>
        </w:rPr>
        <w:t>nie pozostaję w związku małżeńskim albo stosunku pokrewieństwa lub powinowactwa w linii prostej, pokrewieństwa lub powinowactwa w linii bocznej do drugiego stopnia, oraz nie jestem związany/-a z tytułu przysposobienia, opieki lub kurateli z Uczestnikiem, i/lub członkiem, członkiem władz bądź pracownikiem Uczestnika;</w:t>
      </w:r>
    </w:p>
    <w:p w:rsidR="00B06669" w:rsidRDefault="00B06669" w:rsidP="00B06669">
      <w:pPr>
        <w:numPr>
          <w:ilvl w:val="0"/>
          <w:numId w:val="1"/>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sz w:val="24"/>
          <w:szCs w:val="24"/>
        </w:rPr>
      </w:pPr>
      <w:r>
        <w:rPr>
          <w:rFonts w:ascii="Calibri" w:eastAsia="Calibri" w:hAnsi="Calibri" w:cs="Calibri"/>
          <w:color w:val="000000"/>
        </w:rPr>
        <w:t>przed upływem dwóch lat do daty wszczęcia procedury konkursowej nie pozostawałem/-</w:t>
      </w:r>
      <w:proofErr w:type="spellStart"/>
      <w:r>
        <w:rPr>
          <w:rFonts w:ascii="Calibri" w:eastAsia="Calibri" w:hAnsi="Calibri" w:cs="Calibri"/>
          <w:color w:val="000000"/>
        </w:rPr>
        <w:t>am</w:t>
      </w:r>
      <w:proofErr w:type="spellEnd"/>
      <w:r>
        <w:rPr>
          <w:rFonts w:ascii="Calibri" w:eastAsia="Calibri" w:hAnsi="Calibri" w:cs="Calibri"/>
          <w:color w:val="000000"/>
        </w:rPr>
        <w:t xml:space="preserve"> w stosunku pracy lub zlecenia z Uczestnikiem;</w:t>
      </w:r>
    </w:p>
    <w:p w:rsidR="00B06669" w:rsidRDefault="00B06669" w:rsidP="00B06669">
      <w:pPr>
        <w:numPr>
          <w:ilvl w:val="0"/>
          <w:numId w:val="1"/>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sz w:val="24"/>
          <w:szCs w:val="24"/>
        </w:rPr>
      </w:pPr>
      <w:r>
        <w:rPr>
          <w:rFonts w:ascii="Calibri" w:eastAsia="Calibri" w:hAnsi="Calibri" w:cs="Calibri"/>
          <w:color w:val="000000"/>
        </w:rPr>
        <w:t>nie pozostaję z Uczestnikiem w takim stosunku prawnym lub faktycznym, że może to budzić uzasadnione wątpliwości co do mojej bezstronności;</w:t>
      </w:r>
    </w:p>
    <w:p w:rsidR="00B06669" w:rsidRDefault="00B06669" w:rsidP="00B06669">
      <w:pPr>
        <w:numPr>
          <w:ilvl w:val="0"/>
          <w:numId w:val="1"/>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sz w:val="24"/>
          <w:szCs w:val="24"/>
        </w:rPr>
      </w:pPr>
      <w:r>
        <w:rPr>
          <w:rFonts w:ascii="Calibri" w:eastAsia="Calibri" w:hAnsi="Calibri" w:cs="Calibri"/>
          <w:color w:val="000000"/>
        </w:rPr>
        <w:t>zobowiązuję się, że będę wypełniać moje obowiązki w sposób uczciwy i sprawiedliwy, zgodnie z posiadaną wiedzą;</w:t>
      </w:r>
    </w:p>
    <w:p w:rsidR="00B06669" w:rsidRDefault="00B06669" w:rsidP="00B06669">
      <w:pPr>
        <w:numPr>
          <w:ilvl w:val="0"/>
          <w:numId w:val="1"/>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sz w:val="24"/>
          <w:szCs w:val="24"/>
        </w:rPr>
      </w:pPr>
      <w:r>
        <w:rPr>
          <w:rFonts w:ascii="Calibri" w:eastAsia="Calibri" w:hAnsi="Calibri" w:cs="Calibri"/>
          <w:color w:val="000000"/>
        </w:rPr>
        <w:t>zobowiązuję się również nie zatrzymywać kopii jakichkolwiek pisemnych lub elektronicznych informacji;</w:t>
      </w:r>
    </w:p>
    <w:p w:rsidR="00B06669" w:rsidRDefault="00B06669" w:rsidP="00B06669">
      <w:pPr>
        <w:numPr>
          <w:ilvl w:val="0"/>
          <w:numId w:val="1"/>
        </w:numPr>
        <w:pBdr>
          <w:top w:val="nil"/>
          <w:left w:val="nil"/>
          <w:bottom w:val="nil"/>
          <w:right w:val="nil"/>
          <w:between w:val="nil"/>
        </w:pBdr>
        <w:spacing w:after="0" w:line="240" w:lineRule="auto"/>
        <w:ind w:leftChars="-1" w:left="0" w:hangingChars="1" w:hanging="2"/>
        <w:jc w:val="both"/>
        <w:textDirection w:val="btLr"/>
        <w:textAlignment w:val="top"/>
        <w:outlineLvl w:val="0"/>
        <w:rPr>
          <w:rFonts w:ascii="Arial" w:eastAsia="Arial" w:hAnsi="Arial" w:cs="Arial"/>
          <w:color w:val="000000"/>
          <w:sz w:val="24"/>
          <w:szCs w:val="24"/>
        </w:rPr>
      </w:pPr>
      <w:r>
        <w:rPr>
          <w:rFonts w:ascii="Calibri" w:eastAsia="Calibri" w:hAnsi="Calibri" w:cs="Calibri"/>
          <w:color w:val="000000"/>
        </w:rPr>
        <w:t xml:space="preserve">zobowiązuję się do zachowania w tajemnicy i zaufaniu wszystkich informacji i dokumentów ujawnionych mi lub wytworzonych przeze mnie lub przygotowanych przeze mnie w trakcie lub jako rezultat oceny i zgadzam się, że informacje te powinny być użyte tylko dla celów niniejszej oceny i nie mogą zostać ujawnione stronom trzecim. </w:t>
      </w:r>
    </w:p>
    <w:p w:rsidR="00B06669" w:rsidRDefault="00B06669" w:rsidP="00B06669">
      <w:pPr>
        <w:pBdr>
          <w:top w:val="nil"/>
          <w:left w:val="nil"/>
          <w:bottom w:val="nil"/>
          <w:right w:val="nil"/>
          <w:between w:val="nil"/>
        </w:pBdr>
        <w:spacing w:after="0" w:line="240" w:lineRule="auto"/>
        <w:ind w:hanging="2"/>
        <w:rPr>
          <w:rFonts w:cs="Calibri"/>
          <w:color w:val="000000"/>
        </w:rPr>
      </w:pPr>
    </w:p>
    <w:p w:rsidR="00B06669" w:rsidRDefault="00B06669" w:rsidP="00B06669">
      <w:pPr>
        <w:pBdr>
          <w:top w:val="nil"/>
          <w:left w:val="nil"/>
          <w:bottom w:val="nil"/>
          <w:right w:val="nil"/>
          <w:between w:val="nil"/>
        </w:pBdr>
        <w:spacing w:after="0"/>
        <w:ind w:hanging="2"/>
        <w:jc w:val="center"/>
        <w:rPr>
          <w:rFonts w:cs="Calibri"/>
          <w:color w:val="000000"/>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rsidR="00F84270" w:rsidRDefault="00B06669" w:rsidP="00B06669">
      <w:pPr>
        <w:pBdr>
          <w:top w:val="nil"/>
          <w:left w:val="nil"/>
          <w:bottom w:val="nil"/>
          <w:right w:val="nil"/>
          <w:between w:val="nil"/>
        </w:pBdr>
        <w:spacing w:after="0"/>
        <w:ind w:hanging="2"/>
        <w:jc w:val="center"/>
        <w:rPr>
          <w:rFonts w:ascii="Calibri" w:eastAsia="Calibri" w:hAnsi="Calibri" w:cs="Calibri"/>
          <w:color w:val="000000"/>
        </w:rPr>
      </w:pPr>
      <w:r>
        <w:rPr>
          <w:rFonts w:ascii="Calibri" w:eastAsia="Calibri" w:hAnsi="Calibri" w:cs="Calibri"/>
          <w:color w:val="000000"/>
        </w:rPr>
        <w:t xml:space="preserve">Miejscowość, data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czytelny podpis Oceniającego</w:t>
      </w:r>
    </w:p>
    <w:p w:rsidR="00F84270" w:rsidRDefault="00F84270">
      <w:pPr>
        <w:rPr>
          <w:rFonts w:ascii="Calibri" w:eastAsia="Calibri" w:hAnsi="Calibri" w:cs="Calibri"/>
          <w:color w:val="000000"/>
        </w:rPr>
      </w:pPr>
      <w:r>
        <w:rPr>
          <w:rFonts w:ascii="Calibri" w:eastAsia="Calibri" w:hAnsi="Calibri" w:cs="Calibri"/>
          <w:color w:val="000000"/>
        </w:rPr>
        <w:br w:type="page"/>
      </w:r>
    </w:p>
    <w:p w:rsidR="00B06669" w:rsidRDefault="00B06669" w:rsidP="00B06669">
      <w:pPr>
        <w:pBdr>
          <w:top w:val="nil"/>
          <w:left w:val="nil"/>
          <w:bottom w:val="nil"/>
          <w:right w:val="nil"/>
          <w:between w:val="nil"/>
        </w:pBdr>
        <w:spacing w:after="0"/>
        <w:ind w:hanging="2"/>
        <w:jc w:val="center"/>
        <w:rPr>
          <w:rFonts w:cs="Calibri"/>
          <w:color w:val="000000"/>
        </w:rPr>
      </w:pPr>
      <w:bookmarkStart w:id="0" w:name="_GoBack"/>
      <w:bookmarkEnd w:id="0"/>
    </w:p>
    <w:p w:rsidR="00B06669" w:rsidRDefault="00B06669" w:rsidP="00B06669">
      <w:pPr>
        <w:pBdr>
          <w:top w:val="nil"/>
          <w:left w:val="nil"/>
          <w:bottom w:val="nil"/>
          <w:right w:val="nil"/>
          <w:between w:val="nil"/>
        </w:pBdr>
        <w:spacing w:line="240" w:lineRule="auto"/>
        <w:ind w:hanging="2"/>
        <w:jc w:val="center"/>
        <w:rPr>
          <w:rFonts w:cs="Calibri"/>
          <w:color w:val="000000"/>
        </w:rPr>
      </w:pPr>
    </w:p>
    <w:tbl>
      <w:tblPr>
        <w:tblW w:w="14304" w:type="dxa"/>
        <w:jc w:val="center"/>
        <w:tblLayout w:type="fixed"/>
        <w:tblLook w:val="0000" w:firstRow="0" w:lastRow="0" w:firstColumn="0" w:lastColumn="0" w:noHBand="0" w:noVBand="0"/>
      </w:tblPr>
      <w:tblGrid>
        <w:gridCol w:w="1713"/>
        <w:gridCol w:w="2947"/>
        <w:gridCol w:w="1299"/>
        <w:gridCol w:w="1299"/>
        <w:gridCol w:w="5653"/>
        <w:gridCol w:w="1393"/>
      </w:tblGrid>
      <w:tr w:rsidR="00B06669" w:rsidTr="00A504B0">
        <w:trPr>
          <w:trHeight w:val="370"/>
          <w:jc w:val="center"/>
        </w:trPr>
        <w:tc>
          <w:tcPr>
            <w:tcW w:w="1714" w:type="dxa"/>
            <w:vMerge w:val="restart"/>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Kryterium</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ogólne</w:t>
            </w:r>
          </w:p>
        </w:tc>
        <w:tc>
          <w:tcPr>
            <w:tcW w:w="2947" w:type="dxa"/>
            <w:vMerge w:val="restart"/>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Kryterium szczegółowe</w:t>
            </w:r>
          </w:p>
        </w:tc>
        <w:tc>
          <w:tcPr>
            <w:tcW w:w="2598" w:type="dxa"/>
            <w:gridSpan w:val="2"/>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rPr>
              <w:t xml:space="preserve">Przyznana </w:t>
            </w:r>
            <w:r>
              <w:rPr>
                <w:rFonts w:ascii="Calibri" w:eastAsia="Calibri" w:hAnsi="Calibri" w:cs="Calibri"/>
                <w:b/>
                <w:color w:val="000000"/>
                <w:sz w:val="20"/>
                <w:szCs w:val="20"/>
              </w:rPr>
              <w:t xml:space="preserve"> liczba punktów</w:t>
            </w:r>
          </w:p>
        </w:tc>
        <w:tc>
          <w:tcPr>
            <w:tcW w:w="5653" w:type="dxa"/>
            <w:vMerge w:val="restart"/>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Proponowane zasady przyznawania punktów</w:t>
            </w:r>
          </w:p>
        </w:tc>
        <w:tc>
          <w:tcPr>
            <w:tcW w:w="1393"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Części biznes planu podlegające ocenie</w:t>
            </w:r>
          </w:p>
        </w:tc>
      </w:tr>
      <w:tr w:rsidR="00B06669" w:rsidTr="00A504B0">
        <w:trPr>
          <w:trHeight w:val="370"/>
          <w:jc w:val="center"/>
        </w:trPr>
        <w:tc>
          <w:tcPr>
            <w:tcW w:w="1714" w:type="dxa"/>
            <w:vMerge/>
            <w:tcBorders>
              <w:top w:val="single" w:sz="4" w:space="0" w:color="000000"/>
              <w:left w:val="single" w:sz="4" w:space="0" w:color="000000"/>
              <w:bottom w:val="single" w:sz="4" w:space="0" w:color="000000"/>
            </w:tcBorders>
            <w:shd w:val="clear" w:color="auto" w:fill="D9D9D9"/>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2947" w:type="dxa"/>
            <w:vMerge/>
            <w:tcBorders>
              <w:top w:val="single" w:sz="4" w:space="0" w:color="000000"/>
              <w:left w:val="single" w:sz="4" w:space="0" w:color="000000"/>
              <w:bottom w:val="single" w:sz="4" w:space="0" w:color="000000"/>
            </w:tcBorders>
            <w:shd w:val="clear" w:color="auto" w:fill="D9D9D9"/>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1299" w:type="dxa"/>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Kryterium ogólne</w:t>
            </w:r>
          </w:p>
        </w:tc>
        <w:tc>
          <w:tcPr>
            <w:tcW w:w="1299" w:type="dxa"/>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Kryterium szczegółowe</w:t>
            </w:r>
          </w:p>
        </w:tc>
        <w:tc>
          <w:tcPr>
            <w:tcW w:w="5653" w:type="dxa"/>
            <w:vMerge/>
            <w:tcBorders>
              <w:top w:val="single" w:sz="4" w:space="0" w:color="000000"/>
              <w:left w:val="single" w:sz="4" w:space="0" w:color="000000"/>
              <w:bottom w:val="single" w:sz="4" w:space="0" w:color="000000"/>
            </w:tcBorders>
            <w:shd w:val="clear" w:color="auto" w:fill="D9D9D9"/>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1393" w:type="dxa"/>
            <w:vMerge/>
            <w:tcBorders>
              <w:top w:val="single" w:sz="4" w:space="0" w:color="000000"/>
              <w:left w:val="single" w:sz="4" w:space="0" w:color="000000"/>
              <w:bottom w:val="single" w:sz="4" w:space="0" w:color="000000"/>
              <w:right w:val="single" w:sz="4" w:space="0" w:color="000000"/>
            </w:tcBorders>
            <w:shd w:val="clear" w:color="auto" w:fill="D9D9D9"/>
          </w:tcPr>
          <w:p w:rsidR="00B06669" w:rsidRDefault="00B06669" w:rsidP="00A504B0">
            <w:pPr>
              <w:widowControl w:val="0"/>
              <w:pBdr>
                <w:top w:val="nil"/>
                <w:left w:val="nil"/>
                <w:bottom w:val="nil"/>
                <w:right w:val="nil"/>
                <w:between w:val="nil"/>
              </w:pBdr>
              <w:spacing w:after="0"/>
              <w:ind w:hanging="2"/>
              <w:rPr>
                <w:rFonts w:cs="Calibri"/>
                <w:color w:val="000000"/>
              </w:rPr>
            </w:pPr>
          </w:p>
        </w:tc>
      </w:tr>
      <w:tr w:rsidR="00B06669" w:rsidTr="00A504B0">
        <w:trPr>
          <w:trHeight w:val="5180"/>
          <w:jc w:val="center"/>
        </w:trPr>
        <w:tc>
          <w:tcPr>
            <w:tcW w:w="1714" w:type="dxa"/>
            <w:vMerge w:val="restart"/>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I.</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Celowość przedsięwzięcia</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max 15 punktów</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min. 9 punktów</w:t>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Uzasadnienie dla utworzenia przedsiębiorstwa społecznego i utworzenia nowych miejsc pracy w nowopowstałym przedsiębiorstwie społecznym bądź utworzenia nowych miejsc pracy w istniejącym przedsiębiorstwie społecznym bądź utworzenia nowych miejsc pracy w podmiocie ekonomii społecznej wyłącznie pod warunkiem przekształcenia w przedsiębiorstwo społeczne)</w:t>
            </w:r>
          </w:p>
        </w:tc>
        <w:tc>
          <w:tcPr>
            <w:tcW w:w="1299" w:type="dxa"/>
            <w:vMerge w:val="restart"/>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5 pkt:</w:t>
            </w:r>
            <w:r>
              <w:rPr>
                <w:rFonts w:ascii="Calibri" w:eastAsia="Calibri" w:hAnsi="Calibri" w:cs="Calibri"/>
                <w:color w:val="000000"/>
                <w:sz w:val="20"/>
                <w:szCs w:val="20"/>
              </w:rPr>
              <w:t xml:space="preserve"> biznesplan przedstawia całościowe i szczegółowe informacje i rozwiązania, które PS będzie mogło wykorzystać w prowadzeniu firmy, w analizie SWOT uwzględniono wszystkie kluczowe czynniki, planowane przedsięwzięcie wyróżnia się przewagą mocnych stron i szans nad słabymi stronami i zagrożeniami (przy czym chodzi tutaj o przewagę pod kątem znaczenia dla PS)</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4-3 pkt:</w:t>
            </w:r>
            <w:r>
              <w:rPr>
                <w:rFonts w:ascii="Calibri" w:eastAsia="Calibri" w:hAnsi="Calibri" w:cs="Calibri"/>
                <w:color w:val="000000"/>
                <w:sz w:val="20"/>
                <w:szCs w:val="20"/>
              </w:rPr>
              <w:t xml:space="preserve"> biznes plan zawiera całościowy opis przedsięwzięcia, planowane przedsięwzięcie wyróżnia się względną równowagą mocnych stron i szans oraz słabych stron i zagrożeń, ale dla poszczególnych słabych stron i zagrożeń zaproponowano adekwatne środki zaradcze</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2-1 pkt:</w:t>
            </w:r>
            <w:r>
              <w:rPr>
                <w:rFonts w:ascii="Calibri" w:eastAsia="Calibri" w:hAnsi="Calibri" w:cs="Calibri"/>
                <w:color w:val="000000"/>
                <w:sz w:val="20"/>
                <w:szCs w:val="20"/>
              </w:rPr>
              <w:t xml:space="preserve"> część biznesplanu wypełniono pobieżnie, przez co biznesplan nie obejmuje całościowego opisu przedsięwzięcia, planowane przedsięwzięcie wyróżnia się względną równowagą mocnych stron i szans oraz słabych stron i zagrożeń, ale nie zaproponowano środków zaradczych</w:t>
            </w:r>
          </w:p>
          <w:p w:rsidR="00B06669" w:rsidRDefault="00B06669" w:rsidP="00A504B0">
            <w:pPr>
              <w:pBdr>
                <w:top w:val="nil"/>
                <w:left w:val="nil"/>
                <w:bottom w:val="nil"/>
                <w:right w:val="nil"/>
                <w:between w:val="nil"/>
              </w:pBdr>
              <w:spacing w:after="120" w:line="240" w:lineRule="auto"/>
              <w:ind w:hanging="2"/>
              <w:rPr>
                <w:rFonts w:cs="Calibri"/>
                <w:color w:val="000000"/>
                <w:sz w:val="20"/>
                <w:szCs w:val="2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planowane przedsięwzięcie wyróżnia się przewagą (pod kątem znaczenia dla PS) słabych stron i zagrożeń nad mocnymi stronami i szansami</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B-1, B-2, C-8</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jc w:val="center"/>
        </w:trPr>
        <w:tc>
          <w:tcPr>
            <w:tcW w:w="1714"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sz w:val="20"/>
                <w:szCs w:val="20"/>
              </w:rPr>
            </w:pP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 xml:space="preserve">Tworzenie nowych miejsc pracy i nowych przedsiębiorstw społecznych w kluczowych sferach rozwojowych wskazanych w </w:t>
            </w:r>
            <w:r>
              <w:rPr>
                <w:rFonts w:ascii="Calibri" w:eastAsia="Calibri" w:hAnsi="Calibri" w:cs="Calibri"/>
                <w:b/>
                <w:color w:val="000000"/>
                <w:sz w:val="20"/>
                <w:szCs w:val="20"/>
              </w:rPr>
              <w:t>Działaniu I.4 Krajowego Programu Rozwoju Ekonomii Społecznej</w:t>
            </w:r>
            <w:r>
              <w:rPr>
                <w:rFonts w:ascii="Calibri" w:eastAsia="Calibri" w:hAnsi="Calibri" w:cs="Calibri"/>
                <w:color w:val="000000"/>
                <w:sz w:val="20"/>
                <w:szCs w:val="20"/>
              </w:rPr>
              <w:t xml:space="preserve">, tj. zrównoważony rozwój, </w:t>
            </w:r>
            <w:r>
              <w:rPr>
                <w:rFonts w:ascii="Calibri" w:eastAsia="Calibri" w:hAnsi="Calibri" w:cs="Calibri"/>
                <w:color w:val="000000"/>
                <w:sz w:val="20"/>
                <w:szCs w:val="20"/>
              </w:rPr>
              <w:lastRenderedPageBreak/>
              <w:t xml:space="preserve">solidarność pokoleń, polityka rodzinna, turystyka społeczna, budownictwo społeczne, lokalne produkty kulturowe oraz w kierunkach rozwoju określonych w strategii rozwoju województwa i Regionalnym Planie Rozwoju Ekonomii Społecznej dla Województwa Łódzkiego oraz </w:t>
            </w:r>
            <w:r>
              <w:rPr>
                <w:rFonts w:ascii="Calibri" w:eastAsia="Calibri" w:hAnsi="Calibri" w:cs="Calibri"/>
                <w:b/>
                <w:color w:val="000000"/>
                <w:sz w:val="20"/>
                <w:szCs w:val="20"/>
              </w:rPr>
              <w:t>ocena wartości społecznej</w:t>
            </w:r>
            <w:r>
              <w:rPr>
                <w:rFonts w:ascii="Calibri" w:eastAsia="Calibri" w:hAnsi="Calibri" w:cs="Calibri"/>
                <w:color w:val="000000"/>
                <w:sz w:val="20"/>
                <w:szCs w:val="20"/>
              </w:rPr>
              <w:t xml:space="preserve"> przedsięwzięcia, ze szczególnym uwzględnieniem odpowiedzialności społecznej przedsiębiorstwa społecznego</w:t>
            </w:r>
          </w:p>
        </w:tc>
        <w:tc>
          <w:tcPr>
            <w:tcW w:w="1299"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8-10 pkt: </w:t>
            </w:r>
            <w:r>
              <w:rPr>
                <w:rFonts w:ascii="Calibri" w:eastAsia="Calibri" w:hAnsi="Calibri" w:cs="Calibri"/>
                <w:color w:val="000000"/>
                <w:sz w:val="20"/>
                <w:szCs w:val="20"/>
              </w:rPr>
              <w:t xml:space="preserve">przedsięwzięcie zakłada utworzenie wszystkich miejsc pracy w kluczowych sferach rozwoju KPRES i/lub w kierunkach rozwoju określonych w strategii rozwoju województwa i/lub w Regionalnym Planie Rozwoju Ekonomii Społecznej dla Województwa Łódzkiego oraz tworzone miejsca pracy posiadają ocenę wartości społecznej przedsięwzięcia, ze szczególnym </w:t>
            </w:r>
            <w:r>
              <w:rPr>
                <w:rFonts w:ascii="Calibri" w:eastAsia="Calibri" w:hAnsi="Calibri" w:cs="Calibri"/>
                <w:color w:val="000000"/>
                <w:sz w:val="20"/>
                <w:szCs w:val="20"/>
              </w:rPr>
              <w:lastRenderedPageBreak/>
              <w:t>uwzględnieniem odpowiedzialności społecznej przedsiębiorstwa społecznego</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7-4 pkt: </w:t>
            </w:r>
            <w:r>
              <w:rPr>
                <w:rFonts w:ascii="Calibri" w:eastAsia="Calibri" w:hAnsi="Calibri" w:cs="Calibri"/>
                <w:color w:val="000000"/>
                <w:sz w:val="20"/>
                <w:szCs w:val="20"/>
              </w:rPr>
              <w:t>przedsięwzięcie zakłada utworzenie wszystkich miejsc pracy w kluczowych sferach rozwoju KPRES lub w kierunkach rozwoju określonych w strategii rozwoju województwa lub w Regionalnym Planie Rozwoju Ekonomii Społecznej dla Województwa Łódzkiego oraz tworzone miejsca pracy posiadają ocenę wartości społecznej przedsięwzięcia</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przedsięwzięcie zakłada utworzenie wszystkich miejsc pracy w kluczowych sferach rozwoju KPRES lub w kierunkach rozwoju określonych w strategii rozwoju województwa lub w Regionalnym Planie Rozwoju Ekonomii Społecznej dla Województwa Łódzkiego, ale tworzone miejsca pracy nie posiadają oceny wartości społecznej przedsięwzięcia</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biznesplan nie przewiduje w ogóle tworzenia miejsc pracy w kluczowych sferach rozwojowych i nie posiada oceny wartości społecznej przedsięwzięcia</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lastRenderedPageBreak/>
              <w:t>B-1, B-2, C-8, D-1</w:t>
            </w:r>
          </w:p>
        </w:tc>
      </w:tr>
      <w:tr w:rsidR="00B06669" w:rsidTr="00A504B0">
        <w:trPr>
          <w:jc w:val="center"/>
        </w:trPr>
        <w:tc>
          <w:tcPr>
            <w:tcW w:w="14305" w:type="dxa"/>
            <w:gridSpan w:val="6"/>
            <w:tcBorders>
              <w:top w:val="single" w:sz="4" w:space="0" w:color="000000"/>
              <w:left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Uzasadnienie oceny w kryterium I</w:t>
            </w:r>
            <w:r>
              <w:rPr>
                <w:rFonts w:ascii="Calibri" w:eastAsia="Calibri" w:hAnsi="Calibri" w:cs="Calibri"/>
                <w:color w:val="000000"/>
                <w:sz w:val="20"/>
                <w:szCs w:val="20"/>
              </w:rPr>
              <w:t xml:space="preserve"> </w:t>
            </w:r>
            <w:r>
              <w:rPr>
                <w:rFonts w:ascii="Calibri" w:eastAsia="Calibri" w:hAnsi="Calibri" w:cs="Calibri"/>
                <w:b/>
                <w:color w:val="000000"/>
                <w:sz w:val="20"/>
                <w:szCs w:val="20"/>
              </w:rPr>
              <w:t>Celowość przedsięwzięcia (minimum 5 zdań):</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jc w:val="center"/>
        </w:trPr>
        <w:tc>
          <w:tcPr>
            <w:tcW w:w="1714" w:type="dxa"/>
            <w:vMerge w:val="restart"/>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II.</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Realność założeń i wykonalność przedsięwzięcia </w:t>
            </w:r>
            <w:r>
              <w:rPr>
                <w:rFonts w:ascii="Calibri" w:eastAsia="Calibri" w:hAnsi="Calibri" w:cs="Calibri"/>
                <w:color w:val="000000"/>
                <w:sz w:val="20"/>
                <w:szCs w:val="20"/>
              </w:rPr>
              <w:t>max 45 pkt.</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min. 24 pkt.</w:t>
            </w:r>
          </w:p>
          <w:p w:rsidR="00B06669" w:rsidRDefault="00B06669" w:rsidP="00A504B0">
            <w:pPr>
              <w:pBdr>
                <w:top w:val="nil"/>
                <w:left w:val="nil"/>
                <w:bottom w:val="nil"/>
                <w:right w:val="nil"/>
                <w:between w:val="nil"/>
              </w:pBdr>
              <w:spacing w:line="240" w:lineRule="auto"/>
              <w:ind w:hanging="2"/>
              <w:rPr>
                <w:rFonts w:cs="Calibri"/>
                <w:color w:val="000000"/>
                <w:sz w:val="20"/>
                <w:szCs w:val="20"/>
              </w:rPr>
            </w:pPr>
          </w:p>
          <w:p w:rsidR="00B06669" w:rsidRDefault="00B06669" w:rsidP="00A504B0">
            <w:pPr>
              <w:pBdr>
                <w:top w:val="nil"/>
                <w:left w:val="nil"/>
                <w:bottom w:val="nil"/>
                <w:right w:val="nil"/>
                <w:between w:val="nil"/>
              </w:pBdr>
              <w:spacing w:line="240" w:lineRule="auto"/>
              <w:ind w:hanging="2"/>
              <w:rPr>
                <w:rFonts w:cs="Calibri"/>
                <w:color w:val="000000"/>
                <w:sz w:val="20"/>
                <w:szCs w:val="20"/>
              </w:rPr>
            </w:pPr>
          </w:p>
          <w:p w:rsidR="00B06669" w:rsidRDefault="00B06669" w:rsidP="00A504B0">
            <w:pPr>
              <w:pBdr>
                <w:top w:val="nil"/>
                <w:left w:val="nil"/>
                <w:bottom w:val="nil"/>
                <w:right w:val="nil"/>
                <w:between w:val="nil"/>
              </w:pBdr>
              <w:tabs>
                <w:tab w:val="left" w:pos="1365"/>
              </w:tabs>
              <w:spacing w:line="240" w:lineRule="auto"/>
              <w:ind w:hanging="2"/>
              <w:rPr>
                <w:rFonts w:cs="Calibri"/>
                <w:color w:val="000000"/>
              </w:rPr>
            </w:pPr>
            <w:r>
              <w:rPr>
                <w:rFonts w:ascii="Calibri" w:eastAsia="Calibri" w:hAnsi="Calibri" w:cs="Calibri"/>
                <w:color w:val="000000"/>
                <w:sz w:val="20"/>
                <w:szCs w:val="20"/>
              </w:rPr>
              <w:tab/>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lastRenderedPageBreak/>
              <w:t>Realność projektowanych produktów/ usług i możliwość ich realizacji</w:t>
            </w:r>
          </w:p>
        </w:tc>
        <w:tc>
          <w:tcPr>
            <w:tcW w:w="1299" w:type="dxa"/>
            <w:vMerge w:val="restart"/>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podjęto działania badające zapotrzebowanie na realizację przedsięwzięcia, przeprowadzono badania rynku (np. ankiety wśród potencjalnych klientów lub zweryfikowano sytuację społeczno-ekonomiczną np. na podstawie dostępnych danych, przeprowadzono szereg rozmów z klientami, w tym podpisano co najmniej jeden list intencyjny, pozyskano lokal na potrzeby prowadzonej działalności, zbadano konkurencję, a przedsięwzięcie jest realne do realizacji</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12-10 pkt: </w:t>
            </w:r>
            <w:r>
              <w:rPr>
                <w:rFonts w:ascii="Calibri" w:eastAsia="Calibri" w:hAnsi="Calibri" w:cs="Calibri"/>
                <w:color w:val="000000"/>
                <w:sz w:val="20"/>
                <w:szCs w:val="20"/>
              </w:rPr>
              <w:t xml:space="preserve">podjęto działania badające zapotrzebowanie na realizację przedsięwzięcia, przeprowadzono badania rynku (np. </w:t>
            </w:r>
            <w:r>
              <w:rPr>
                <w:rFonts w:ascii="Calibri" w:eastAsia="Calibri" w:hAnsi="Calibri" w:cs="Calibri"/>
                <w:color w:val="000000"/>
                <w:sz w:val="20"/>
                <w:szCs w:val="20"/>
              </w:rPr>
              <w:lastRenderedPageBreak/>
              <w:t>ankiety wśród potencjalnych klientów lub zweryfikowano sytuację społeczno-ekonomiczną np. na podstawie dostępnych danych, przeprowadzono szereg rozmów z klientami, przedsięwzięcie jest realne do realizacji</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9-7 pkt: </w:t>
            </w:r>
            <w:r>
              <w:rPr>
                <w:rFonts w:ascii="Calibri" w:eastAsia="Calibri" w:hAnsi="Calibri" w:cs="Calibri"/>
                <w:color w:val="000000"/>
                <w:sz w:val="20"/>
                <w:szCs w:val="20"/>
              </w:rPr>
              <w:t>przedsięwzięcie jest realne do realizacji</w:t>
            </w:r>
            <w:r>
              <w:rPr>
                <w:rFonts w:ascii="Calibri" w:eastAsia="Calibri" w:hAnsi="Calibri" w:cs="Calibri"/>
                <w:b/>
                <w:color w:val="000000"/>
                <w:sz w:val="20"/>
                <w:szCs w:val="20"/>
              </w:rPr>
              <w:t xml:space="preserve">, </w:t>
            </w:r>
            <w:r>
              <w:rPr>
                <w:rFonts w:ascii="Calibri" w:eastAsia="Calibri" w:hAnsi="Calibri" w:cs="Calibri"/>
                <w:color w:val="000000"/>
                <w:sz w:val="20"/>
                <w:szCs w:val="20"/>
              </w:rPr>
              <w:t>zrealizowano większość niezbędnych działań przygotowawczych</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6-4 pkt:</w:t>
            </w:r>
            <w:r>
              <w:rPr>
                <w:rFonts w:ascii="Calibri" w:eastAsia="Calibri" w:hAnsi="Calibri" w:cs="Calibri"/>
                <w:color w:val="000000"/>
                <w:sz w:val="20"/>
                <w:szCs w:val="20"/>
              </w:rPr>
              <w:t xml:space="preserve"> przedsięwzięcie jest realne do realizacji</w:t>
            </w:r>
            <w:r>
              <w:rPr>
                <w:rFonts w:ascii="Calibri" w:eastAsia="Calibri" w:hAnsi="Calibri" w:cs="Calibri"/>
                <w:b/>
                <w:color w:val="000000"/>
                <w:sz w:val="20"/>
                <w:szCs w:val="20"/>
              </w:rPr>
              <w:t xml:space="preserve">, </w:t>
            </w:r>
            <w:r>
              <w:rPr>
                <w:rFonts w:ascii="Calibri" w:eastAsia="Calibri" w:hAnsi="Calibri" w:cs="Calibri"/>
                <w:color w:val="000000"/>
                <w:sz w:val="20"/>
                <w:szCs w:val="20"/>
              </w:rPr>
              <w:t>ale nie</w:t>
            </w:r>
            <w:r>
              <w:rPr>
                <w:rFonts w:ascii="Calibri" w:eastAsia="Calibri" w:hAnsi="Calibri" w:cs="Calibri"/>
                <w:b/>
                <w:color w:val="000000"/>
                <w:sz w:val="20"/>
                <w:szCs w:val="20"/>
              </w:rPr>
              <w:t xml:space="preserve"> </w:t>
            </w:r>
            <w:r>
              <w:rPr>
                <w:rFonts w:ascii="Calibri" w:eastAsia="Calibri" w:hAnsi="Calibri" w:cs="Calibri"/>
                <w:color w:val="000000"/>
                <w:sz w:val="20"/>
                <w:szCs w:val="20"/>
              </w:rPr>
              <w:t>zrealizowano większości niezbędnych działań przygotowawczych</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3-1 pkt: </w:t>
            </w:r>
            <w:r>
              <w:rPr>
                <w:rFonts w:ascii="Calibri" w:eastAsia="Calibri" w:hAnsi="Calibri" w:cs="Calibri"/>
                <w:color w:val="000000"/>
                <w:sz w:val="20"/>
                <w:szCs w:val="20"/>
              </w:rPr>
              <w:t>przedsięwzięcie prawdopodobnie jest realne do realizacji, ale biznesplan zawiera zbyt mało danych na ten temat, więc trudno to określić</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planowane przedsięwzięcie jest niemożliwe do realizacji</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lastRenderedPageBreak/>
              <w:t>C-1, C-2</w:t>
            </w:r>
          </w:p>
        </w:tc>
      </w:tr>
      <w:tr w:rsidR="00B06669" w:rsidTr="00A504B0">
        <w:trPr>
          <w:jc w:val="center"/>
        </w:trPr>
        <w:tc>
          <w:tcPr>
            <w:tcW w:w="1714"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Racjonalność oszacowania liczby potencjalnych klientów w stosunku do planu przedsięwzięcia (analiza rynku oraz konkurencji)</w:t>
            </w:r>
          </w:p>
        </w:tc>
        <w:tc>
          <w:tcPr>
            <w:tcW w:w="1299"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15-13 pkt:</w:t>
            </w:r>
            <w:r>
              <w:rPr>
                <w:rFonts w:ascii="Calibri" w:eastAsia="Calibri" w:hAnsi="Calibri" w:cs="Calibri"/>
                <w:color w:val="000000"/>
                <w:sz w:val="20"/>
                <w:szCs w:val="20"/>
              </w:rPr>
              <w:t xml:space="preserve"> bardzo dobrze rozpoznano potrzeby i oczekiwania klientów, określono ich cechy oraz ich szacunkową liczbę, zaproponowano przekonywująco (w kontekście potrzeb klientów i oferty konkurencji) wyróżniki swojej oferty, dobrano adekwatne (do specyfiki swojego produktu oraz grupy docelowej) metody promocji i dystrybucji, co pozwoli PS przebić się na rynku </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12-10 pkt:</w:t>
            </w:r>
            <w:r>
              <w:rPr>
                <w:rFonts w:ascii="Calibri" w:eastAsia="Calibri" w:hAnsi="Calibri" w:cs="Calibri"/>
                <w:color w:val="000000"/>
                <w:sz w:val="20"/>
                <w:szCs w:val="20"/>
              </w:rPr>
              <w:t xml:space="preserve"> w zadawalającym stopniu rozpoznano potrzeby i oczekiwania klientów, określono ich cechy oraz ich szacunkową liczbę, zaproponowano adekwatne wyróżniki swojej oferty, dobrano adekwatne metody promocji i dystrybucji, co pozwoli PS przebić się na rynku</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9-7 pkt:</w:t>
            </w:r>
            <w:r>
              <w:rPr>
                <w:rFonts w:ascii="Calibri" w:eastAsia="Calibri" w:hAnsi="Calibri" w:cs="Calibri"/>
                <w:color w:val="000000"/>
                <w:sz w:val="20"/>
                <w:szCs w:val="20"/>
              </w:rPr>
              <w:t xml:space="preserve"> w zadawalającym stopniu rozpoznano potrzeby i oczekiwania klientów, określono ich cechy oraz ich szacunkową liczbę </w:t>
            </w:r>
            <w:r>
              <w:rPr>
                <w:rFonts w:ascii="Calibri" w:eastAsia="Calibri" w:hAnsi="Calibri" w:cs="Calibri"/>
                <w:b/>
                <w:color w:val="000000"/>
                <w:sz w:val="20"/>
                <w:szCs w:val="20"/>
              </w:rPr>
              <w:t>i</w:t>
            </w:r>
            <w:r>
              <w:rPr>
                <w:rFonts w:ascii="Calibri" w:eastAsia="Calibri" w:hAnsi="Calibri" w:cs="Calibri"/>
                <w:color w:val="000000"/>
                <w:sz w:val="20"/>
                <w:szCs w:val="20"/>
              </w:rPr>
              <w:t xml:space="preserve"> zaproponowano adekwatne wyróżniki swojej oferty </w:t>
            </w:r>
            <w:r>
              <w:rPr>
                <w:rFonts w:ascii="Calibri" w:eastAsia="Calibri" w:hAnsi="Calibri" w:cs="Calibri"/>
                <w:b/>
                <w:color w:val="000000"/>
                <w:sz w:val="20"/>
                <w:szCs w:val="20"/>
              </w:rPr>
              <w:t>lub</w:t>
            </w:r>
            <w:r>
              <w:rPr>
                <w:rFonts w:ascii="Calibri" w:eastAsia="Calibri" w:hAnsi="Calibri" w:cs="Calibri"/>
                <w:color w:val="000000"/>
                <w:sz w:val="20"/>
                <w:szCs w:val="20"/>
              </w:rPr>
              <w:t xml:space="preserve"> dobrano adekwatne (do specyfiki swojego produktu oraz grupy docelowej) metody promocji i dystrybucji, co może być wystarczające do wejścia PS na rynek</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6-4 pkt:</w:t>
            </w:r>
            <w:r>
              <w:rPr>
                <w:rFonts w:ascii="Calibri" w:eastAsia="Calibri" w:hAnsi="Calibri" w:cs="Calibri"/>
                <w:color w:val="000000"/>
                <w:sz w:val="20"/>
                <w:szCs w:val="20"/>
              </w:rPr>
              <w:t xml:space="preserve"> częściowo rozpoznano potrzeby i oczekiwania klientów, pobieżnie określono ich cechy oraz ich szacunkową liczbę, </w:t>
            </w:r>
            <w:r>
              <w:rPr>
                <w:rFonts w:ascii="Calibri" w:eastAsia="Calibri" w:hAnsi="Calibri" w:cs="Calibri"/>
                <w:color w:val="000000"/>
                <w:sz w:val="20"/>
                <w:szCs w:val="20"/>
              </w:rPr>
              <w:lastRenderedPageBreak/>
              <w:t>zaproponowano wyróżniki swojej oferty, trudno na tej podstawie ocenić możliwości wejścia na rynek</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częściowo rozpoznano potrzeby i oczekiwania klientów, pobieżnie określono ich cechy oraz określono ich szacunkową liczbę. W sposób niewystarczający i nieadekwatny zaproponowano wyróżniki swojej oferty oraz dobór metod promocji, trudno na tej podstawie ocenić możliwości wejścia na rynek</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w ogóle nie rozpoznano potrzeb i oczekiwań klientów, brak informacji nt. możliwości wejścia na rynek</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lastRenderedPageBreak/>
              <w:t>C-2, C-3</w:t>
            </w:r>
          </w:p>
        </w:tc>
      </w:tr>
      <w:tr w:rsidR="00B06669" w:rsidTr="00A504B0">
        <w:trPr>
          <w:jc w:val="center"/>
        </w:trPr>
        <w:tc>
          <w:tcPr>
            <w:tcW w:w="1714"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Realność przyjętej polityki cenowej oraz prognozowanej sprzedaży (w tym oferty/ofert usług danego przedsiębiorstwa społecznego w odniesieniu do realizowanego przedsięwzięcia)</w:t>
            </w:r>
          </w:p>
        </w:tc>
        <w:tc>
          <w:tcPr>
            <w:tcW w:w="1299"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wysokość przychodów została oszacowana prawidłowo, uwzględniono liczbę potencjalnych klientów oszacowaną w oparciu o wiarygodne dane, planowane źródła przewagi konkurencyjnej, przewidywaną skuteczność metod promocji; przejęcie zakładanej wielkości rynku jest realne, przyjęta polityka cenowa i sprzedażowa jest racjonalna</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12-10 pkt:</w:t>
            </w:r>
            <w:r>
              <w:rPr>
                <w:rFonts w:ascii="Calibri" w:eastAsia="Calibri" w:hAnsi="Calibri" w:cs="Calibri"/>
                <w:color w:val="000000"/>
                <w:sz w:val="20"/>
                <w:szCs w:val="20"/>
              </w:rPr>
              <w:t xml:space="preserve"> wysokość przychodów, cen i sprzedaży została oszacowana prawidłowo</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9-7 pkt: </w:t>
            </w:r>
            <w:r>
              <w:rPr>
                <w:rFonts w:ascii="Calibri" w:eastAsia="Calibri" w:hAnsi="Calibri" w:cs="Calibri"/>
                <w:color w:val="000000"/>
                <w:sz w:val="20"/>
                <w:szCs w:val="20"/>
              </w:rPr>
              <w:t>wysokość przychodów, cen i sprzedaży została oszacowana prawidłowo, jednak przejęcie zakładanej części rynku nie znajduje uzasadnienia w konstrukcji przedsięwzięcia (np. skuteczność metod promocji została określona w sposób zbyt optymistyczny, przewagi konkurencyjne w kontekście potrzeb klientów i istniejącej konkurencji zostały określone w sposób niegwarantujący osiągnięcie zakładanej wielkości sprzedaży)</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6-4 pkt: </w:t>
            </w:r>
            <w:r>
              <w:rPr>
                <w:rFonts w:ascii="Calibri" w:eastAsia="Calibri" w:hAnsi="Calibri" w:cs="Calibri"/>
                <w:color w:val="000000"/>
                <w:sz w:val="20"/>
                <w:szCs w:val="20"/>
              </w:rPr>
              <w:t>wysokość przychodów, cen i sprzedaży została oszacowana poprawnie, jednak nie określono przewag konkurencyjnych, oczekiwań i potrzeb klientów</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wysokość cen oraz prognozowana sprzedaż została wyjaśniona pobieżnie i w sposób nie pozwalający jednoznacznie ocenić realności i wiarygodności szacunku</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przyjęta polityka cenowa oraz sprzedaż jest nieracjonalna i nierealna</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C-4, C-5, C-6, C-7</w:t>
            </w:r>
          </w:p>
        </w:tc>
      </w:tr>
      <w:tr w:rsidR="00B06669" w:rsidTr="00A504B0">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lastRenderedPageBreak/>
              <w:t>Uzasadnienie oceny w kryterium II Realność założeń i wykonalność przedsięwzięcia (minimum 5 zdań):</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jc w:val="center"/>
        </w:trPr>
        <w:tc>
          <w:tcPr>
            <w:tcW w:w="1714"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III.</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Potencjał</w:t>
            </w:r>
            <w:r>
              <w:rPr>
                <w:rFonts w:ascii="Calibri" w:eastAsia="Calibri" w:hAnsi="Calibri" w:cs="Calibri"/>
                <w:color w:val="000000"/>
                <w:sz w:val="20"/>
                <w:szCs w:val="20"/>
              </w:rPr>
              <w:t xml:space="preserve"> </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 xml:space="preserve">max 15 pkt. </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min. 8 pkt</w:t>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Szeroko rozumiany potencjał osobowy, kompetencyjny, kwalifikacyjny przyszłych członków lub pracowników przedsiębiorstwa społecznego, a także instytucjonalny samego przedsiębiorstwa.</w:t>
            </w: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wszyscy członkowie/pracownicy mają wystarczające kompetencje by pracować na tworzonych stanowiskach pracy, co wynika z doświadczenia zawodowego (co najmniej dwuletniego w pracy danego rodzaju) lub kwalifikacji i umiejętności poszczególnych osób wynikających z odbytych szkoleń i praktyk; co najmniej dwie osoby z zarządu mają doświadczenie w prowadzeniu działalności gospodarczej.</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12-10 pkt: </w:t>
            </w:r>
            <w:r>
              <w:rPr>
                <w:rFonts w:ascii="Calibri" w:eastAsia="Calibri" w:hAnsi="Calibri" w:cs="Calibri"/>
                <w:color w:val="000000"/>
                <w:sz w:val="20"/>
                <w:szCs w:val="20"/>
              </w:rPr>
              <w:t xml:space="preserve">większość członków/pracowników ma wystarczające kompetencje by pracować na tworzonych stanowiskach pracy, co wynika z doświadczenia zawodowego (co najmniej dwuletniego w pracy danego rodzaju) lub kwalifikacji i umiejętności poszczególnych osób wynikających z odbytych szkoleń i praktyk; co najmniej jedna osoba z zarządu ma doświadczenie w prowadzeniu działalności gospodarczej </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9-7 pkt:</w:t>
            </w:r>
            <w:r>
              <w:rPr>
                <w:rFonts w:ascii="Calibri" w:eastAsia="Calibri" w:hAnsi="Calibri" w:cs="Calibri"/>
                <w:color w:val="000000"/>
                <w:sz w:val="20"/>
                <w:szCs w:val="20"/>
              </w:rPr>
              <w:t xml:space="preserve"> wszyscy członkowie/pracownicy mają wystarczające kompetencje by pracować na tworzonych stanowiskach pracy, co wynika z doświadczenia zawodowego lub deklarowanych kwalifikacji i umiejętności poszczególnych osób, co najmniej jedna osoba z zarządu ma doświadczenie w pracy na stanowiskach kierowniczych</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6-4 pkt: </w:t>
            </w:r>
            <w:r>
              <w:rPr>
                <w:rFonts w:ascii="Calibri" w:eastAsia="Calibri" w:hAnsi="Calibri" w:cs="Calibri"/>
                <w:color w:val="000000"/>
                <w:sz w:val="20"/>
                <w:szCs w:val="20"/>
              </w:rPr>
              <w:t>większość członków/pracowników ma wystarczające kompetencje by pracować na tworzonych stanowiskach pracy, co wynika z doświadczenia zawodowego lub deklarowanych kwalifikacji i umiejętności poszczególnych osób</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przynajmniej jedna osoba z grona członków/pracowników ma wystarczające kompetencje by pracować na tworzonych stanowiskach pracy, co wynika z doświadczenia zawodowego lub deklarowanych kwalifikacji i umiejętności poszczególnych osób</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lastRenderedPageBreak/>
              <w:t>0 pkt:</w:t>
            </w:r>
            <w:r>
              <w:rPr>
                <w:rFonts w:ascii="Calibri" w:eastAsia="Calibri" w:hAnsi="Calibri" w:cs="Calibri"/>
                <w:color w:val="000000"/>
                <w:sz w:val="20"/>
                <w:szCs w:val="20"/>
              </w:rPr>
              <w:t xml:space="preserve"> żaden z grona członków/pracowników ani osób z zarządu nie posiada odpowiednich kwalifikacji</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lastRenderedPageBreak/>
              <w:t>D-1, D-2</w:t>
            </w:r>
          </w:p>
        </w:tc>
      </w:tr>
      <w:tr w:rsidR="00B06669" w:rsidTr="00A504B0">
        <w:trPr>
          <w:jc w:val="center"/>
        </w:trPr>
        <w:tc>
          <w:tcPr>
            <w:tcW w:w="14305" w:type="dxa"/>
            <w:gridSpan w:val="6"/>
            <w:tcBorders>
              <w:top w:val="single" w:sz="4" w:space="0" w:color="000000"/>
              <w:left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Uzasadnienie oceny w kryterium III Potencjał (minimum 5 zdań):</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jc w:val="center"/>
        </w:trPr>
        <w:tc>
          <w:tcPr>
            <w:tcW w:w="1714" w:type="dxa"/>
            <w:vMerge w:val="restart"/>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IV.</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Racjonalność i wykonalność finansowa przedsięwzięcia </w:t>
            </w:r>
            <w:r>
              <w:rPr>
                <w:rFonts w:ascii="Calibri" w:eastAsia="Calibri" w:hAnsi="Calibri" w:cs="Calibri"/>
                <w:color w:val="000000"/>
                <w:sz w:val="20"/>
                <w:szCs w:val="20"/>
              </w:rPr>
              <w:t>max 20 pkt.</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min. 11 pkt.</w:t>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Spójność planowanych zakupów z rodzajem działalności i stopień, w jakim zaplanowane zakupy umożliwiają kompleksową realizację przedsięwzięcia (niezbędność i racjonalność finansowa zakupów towarów lub usług ze środków przyznanych przedsiębiorstwu społecznemu przy uwzględnieniu ich parametrów technicznych lub jakościowych)</w:t>
            </w:r>
          </w:p>
        </w:tc>
        <w:tc>
          <w:tcPr>
            <w:tcW w:w="1299" w:type="dxa"/>
            <w:vMerge w:val="restart"/>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15-13 pkt: </w:t>
            </w:r>
            <w:r>
              <w:rPr>
                <w:rFonts w:ascii="Calibri" w:eastAsia="Calibri" w:hAnsi="Calibri" w:cs="Calibri"/>
                <w:color w:val="000000"/>
                <w:sz w:val="20"/>
                <w:szCs w:val="20"/>
              </w:rPr>
              <w:t>wszystkie planowane wydatki są dokładnie uzasadnione i są niezbędne do prowadzenia działalności danego rodzaju; planowane zakupy inwestycyjne umożliwiają kompleksową realizację przedsięwzięcia, wysokość poszczególnych pozycji kosztów została wyjaśniona, wszystkie koszty są oszacowane realnie i wiarygodnie z uwzględnieniem obowiązujących stawek rynkowych, uwzględniono wszystkie koszty prowadzenia działalności danego rodzaju</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12-10 pkt: </w:t>
            </w:r>
            <w:r>
              <w:rPr>
                <w:rFonts w:ascii="Calibri" w:eastAsia="Calibri" w:hAnsi="Calibri" w:cs="Calibri"/>
                <w:color w:val="000000"/>
                <w:sz w:val="20"/>
                <w:szCs w:val="20"/>
              </w:rPr>
              <w:t>wszystkie planowane wydatki są uzasadnione oraz umożliwią realizację przedsięwzięcia, wszystkie planowane wydatki zostały oszacowane na podstawie wartości rynkowych tzn. przy uwzględnieniu parametrów technicznych lub jakościowych zakupów nie są one przeszacowane, ani niedoszacowane</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9-7 pkt: </w:t>
            </w:r>
            <w:r>
              <w:rPr>
                <w:rFonts w:ascii="Calibri" w:eastAsia="Calibri" w:hAnsi="Calibri" w:cs="Calibri"/>
                <w:color w:val="000000"/>
                <w:sz w:val="20"/>
                <w:szCs w:val="20"/>
              </w:rPr>
              <w:t>wszystkie planowane wydatki są uzasadnione, ale część z nich w sposób niewystarczający, przez co ich niezbędność w kontekście działalności danego rodzaju budzi wątpliwości</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6-4 pkt: </w:t>
            </w:r>
            <w:r>
              <w:rPr>
                <w:rFonts w:ascii="Calibri" w:eastAsia="Calibri" w:hAnsi="Calibri" w:cs="Calibri"/>
                <w:color w:val="000000"/>
                <w:sz w:val="20"/>
                <w:szCs w:val="20"/>
              </w:rPr>
              <w:t>nie</w:t>
            </w:r>
            <w:r>
              <w:rPr>
                <w:rFonts w:ascii="Calibri" w:eastAsia="Calibri" w:hAnsi="Calibri" w:cs="Calibri"/>
                <w:b/>
                <w:color w:val="000000"/>
                <w:sz w:val="20"/>
                <w:szCs w:val="20"/>
              </w:rPr>
              <w:t xml:space="preserve"> </w:t>
            </w:r>
            <w:r>
              <w:rPr>
                <w:rFonts w:ascii="Calibri" w:eastAsia="Calibri" w:hAnsi="Calibri" w:cs="Calibri"/>
                <w:color w:val="000000"/>
                <w:sz w:val="20"/>
                <w:szCs w:val="20"/>
              </w:rPr>
              <w:t>wszystkie planowane wydatki są uzasadnione i/lub część z nich w sposób niewystarczający, przez co ich niezbędność w kontekście działalności danego rodzaju budzi wątpliwości, wysokość części wydatków wzbudza wątpliwości w kontekście zakładanych parametrów technicznych lub jakościowych planowanych zakupów</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w katalogu wydatków znajdują się wydatki zbędne lub koszty niekwalifikowane i/lub na podstawie zawartości biznesplanu (opisu parametrów technicznych i jakościowych) trudno ocenić prawidłowość oszacowania wydatków</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lastRenderedPageBreak/>
              <w:t>0 pkt:</w:t>
            </w:r>
            <w:r>
              <w:rPr>
                <w:rFonts w:ascii="Calibri" w:eastAsia="Calibri" w:hAnsi="Calibri" w:cs="Calibri"/>
                <w:color w:val="000000"/>
                <w:sz w:val="20"/>
                <w:szCs w:val="20"/>
              </w:rPr>
              <w:t xml:space="preserve"> planowane zakupy i inwestycje są nieracjonalne i niezasadne</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lastRenderedPageBreak/>
              <w:t>E-1, E-2, E-3</w:t>
            </w:r>
          </w:p>
        </w:tc>
      </w:tr>
      <w:tr w:rsidR="00B06669" w:rsidTr="00A504B0">
        <w:trPr>
          <w:jc w:val="center"/>
        </w:trPr>
        <w:tc>
          <w:tcPr>
            <w:tcW w:w="1714"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Proponowane źródła finansowania dają gwarancję realizacji projektu</w:t>
            </w:r>
          </w:p>
        </w:tc>
        <w:tc>
          <w:tcPr>
            <w:tcW w:w="1299" w:type="dxa"/>
            <w:vMerge/>
            <w:tcBorders>
              <w:top w:val="single" w:sz="4" w:space="0" w:color="000000"/>
              <w:left w:val="single" w:sz="4" w:space="0" w:color="000000"/>
              <w:bottom w:val="single" w:sz="4" w:space="0" w:color="000000"/>
            </w:tcBorders>
            <w:vAlign w:val="center"/>
          </w:tcPr>
          <w:p w:rsidR="00B06669" w:rsidRDefault="00B06669" w:rsidP="00A504B0">
            <w:pPr>
              <w:widowControl w:val="0"/>
              <w:pBdr>
                <w:top w:val="nil"/>
                <w:left w:val="nil"/>
                <w:bottom w:val="nil"/>
                <w:right w:val="nil"/>
                <w:between w:val="nil"/>
              </w:pBdr>
              <w:spacing w:after="0"/>
              <w:ind w:hanging="2"/>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5-4 pkt:</w:t>
            </w:r>
            <w:r>
              <w:rPr>
                <w:rFonts w:ascii="Calibri" w:eastAsia="Calibri" w:hAnsi="Calibri" w:cs="Calibri"/>
                <w:color w:val="000000"/>
                <w:sz w:val="20"/>
                <w:szCs w:val="20"/>
              </w:rPr>
              <w:t xml:space="preserve"> uwzględnione źródła przychodów pozwalają realizować przedsięwzięcie, wskazano pewne źródła przychodów</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3-1 pkt: </w:t>
            </w:r>
            <w:r>
              <w:rPr>
                <w:rFonts w:ascii="Calibri" w:eastAsia="Calibri" w:hAnsi="Calibri" w:cs="Calibri"/>
                <w:color w:val="000000"/>
                <w:sz w:val="20"/>
                <w:szCs w:val="20"/>
              </w:rPr>
              <w:t>uwzględnione źródła przychodów pozwalają wnioskować, że jest szansa na realizację przedsięwzięcia</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wskazane źródła przychodów nie dają możliwości realizacji przedsięwzięcia</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 xml:space="preserve">F-1, </w:t>
            </w:r>
          </w:p>
        </w:tc>
      </w:tr>
      <w:tr w:rsidR="00B06669" w:rsidTr="00A504B0">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Uzasadnienie oceny w kryterium IV Racjonalność i wykonalność finansowa przedsięwzięcia (minimum 5 zdań):</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jc w:val="center"/>
        </w:trPr>
        <w:tc>
          <w:tcPr>
            <w:tcW w:w="1714"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V.</w:t>
            </w:r>
          </w:p>
          <w:p w:rsidR="00B06669" w:rsidRDefault="00B06669" w:rsidP="00A504B0">
            <w:pPr>
              <w:pBdr>
                <w:top w:val="nil"/>
                <w:left w:val="nil"/>
                <w:bottom w:val="nil"/>
                <w:right w:val="nil"/>
                <w:between w:val="nil"/>
              </w:pBdr>
              <w:spacing w:after="120" w:line="240" w:lineRule="auto"/>
              <w:ind w:hanging="2"/>
              <w:rPr>
                <w:rFonts w:cs="Calibri"/>
                <w:color w:val="000000"/>
              </w:rPr>
            </w:pPr>
            <w:proofErr w:type="spellStart"/>
            <w:r>
              <w:rPr>
                <w:rFonts w:ascii="Calibri" w:eastAsia="Calibri" w:hAnsi="Calibri" w:cs="Calibri"/>
                <w:b/>
              </w:rPr>
              <w:t>Wielowariantowość</w:t>
            </w:r>
            <w:proofErr w:type="spellEnd"/>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max 5 pkt</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min. 3 pkt</w:t>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Możliwość rozszerzenia działalności lub zmiany profilu PS w koniecznych przypadkach, elastyczność oferowanych usług oraz możliwość dostosowania ich świadczenia do potrzeb zgłaszanych przez rynek</w:t>
            </w:r>
          </w:p>
        </w:tc>
        <w:tc>
          <w:tcPr>
            <w:tcW w:w="1299" w:type="dxa"/>
            <w:tcBorders>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5 pkt:</w:t>
            </w:r>
            <w:r>
              <w:rPr>
                <w:rFonts w:ascii="Calibri" w:eastAsia="Calibri" w:hAnsi="Calibri" w:cs="Calibri"/>
                <w:color w:val="000000"/>
                <w:sz w:val="20"/>
                <w:szCs w:val="20"/>
              </w:rPr>
              <w:t xml:space="preserve"> przedstawiono racjonalne możliwości rozszerzenia działalności lub zmiany jej profilu, w tym podkreślono możliwości doskonalenia produktów/usług i wynikające stąd możliwości pozyskania dodatkowych klientów </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4-3 pkt:</w:t>
            </w:r>
            <w:r>
              <w:rPr>
                <w:rFonts w:ascii="Calibri" w:eastAsia="Calibri" w:hAnsi="Calibri" w:cs="Calibri"/>
                <w:color w:val="000000"/>
                <w:sz w:val="20"/>
                <w:szCs w:val="20"/>
              </w:rPr>
              <w:t xml:space="preserve"> przedstawiono racjonalne możliwości rozszerzenia działalności lub zmiany jej profilu</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2-1 pkt:</w:t>
            </w:r>
            <w:r>
              <w:rPr>
                <w:rFonts w:ascii="Calibri" w:eastAsia="Calibri" w:hAnsi="Calibri" w:cs="Calibri"/>
                <w:color w:val="000000"/>
                <w:sz w:val="20"/>
                <w:szCs w:val="20"/>
              </w:rPr>
              <w:t xml:space="preserve"> przedstawiono możliwości rozszerzenia działalności lub zmiany jej profilu, jednak pozostawia to wątpliwości dotyczące racjonalności np. zakłada się całkowitą zmianę grupy docelowej i działalność innego rodzaju</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nie uwzględniono możliwości rozszerzenia działalności lub zmiany profilu w koniecznych przypadkach, nie ma elastyczności oferowanych usług oraz możliwości dostosowania ich świadczenia do potrzeb zgłaszanych przez rynek</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C-2; C-9</w:t>
            </w:r>
          </w:p>
        </w:tc>
      </w:tr>
      <w:tr w:rsidR="00B06669" w:rsidTr="00A504B0">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Uzasadnienie oceny w kryterium V </w:t>
            </w:r>
            <w:proofErr w:type="spellStart"/>
            <w:r>
              <w:rPr>
                <w:rFonts w:ascii="Calibri" w:eastAsia="Calibri" w:hAnsi="Calibri" w:cs="Calibri"/>
                <w:b/>
                <w:color w:val="000000"/>
                <w:sz w:val="20"/>
                <w:szCs w:val="20"/>
              </w:rPr>
              <w:t>Wielowariantowość</w:t>
            </w:r>
            <w:proofErr w:type="spellEnd"/>
            <w:r>
              <w:rPr>
                <w:rFonts w:ascii="Calibri" w:eastAsia="Calibri" w:hAnsi="Calibri" w:cs="Calibri"/>
                <w:b/>
                <w:color w:val="000000"/>
                <w:sz w:val="20"/>
                <w:szCs w:val="20"/>
              </w:rPr>
              <w:t xml:space="preserve"> (minimum 5 zdań):</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jc w:val="center"/>
        </w:trPr>
        <w:tc>
          <w:tcPr>
            <w:tcW w:w="1714"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lastRenderedPageBreak/>
              <w:t>VI.</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Trwałość </w:t>
            </w:r>
            <w:proofErr w:type="spellStart"/>
            <w:r>
              <w:rPr>
                <w:rFonts w:ascii="Calibri" w:eastAsia="Calibri" w:hAnsi="Calibri" w:cs="Calibri"/>
                <w:b/>
                <w:color w:val="000000"/>
                <w:sz w:val="20"/>
                <w:szCs w:val="20"/>
              </w:rPr>
              <w:t>ekonomiczno</w:t>
            </w:r>
            <w:proofErr w:type="spellEnd"/>
            <w:r>
              <w:rPr>
                <w:rFonts w:ascii="Calibri" w:eastAsia="Calibri" w:hAnsi="Calibri" w:cs="Calibri"/>
                <w:b/>
                <w:color w:val="000000"/>
                <w:sz w:val="20"/>
                <w:szCs w:val="20"/>
              </w:rPr>
              <w:t xml:space="preserve"> – finansowa przedsięwzięcia</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max 10</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min. 6</w:t>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Ocena szans przetrwania i rozwoju przedsiębiorstwa społecznego w odniesieniu do realizowanego przedsięwzięcia</w:t>
            </w:r>
          </w:p>
        </w:tc>
        <w:tc>
          <w:tcPr>
            <w:tcW w:w="1299" w:type="dxa"/>
            <w:tcBorders>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10-5 pkt:</w:t>
            </w:r>
            <w:r>
              <w:rPr>
                <w:rFonts w:ascii="Calibri" w:eastAsia="Calibri" w:hAnsi="Calibri" w:cs="Calibri"/>
                <w:color w:val="000000"/>
                <w:sz w:val="20"/>
                <w:szCs w:val="20"/>
              </w:rPr>
              <w:t xml:space="preserve"> PS będzie w stanie zachować płynność finansową po zakończeniu wsparcia pomostowego (PS osiąga dodatni wynik finansowy, PS nie będzie miała problemów z płynnością lub będzie miała środki na pokrycie kosztów pozyskania finansowania zwrotnego – kredytu czy pożyczki), wszystkie wyliczenia są wykonane poprawnie i nie budzą wątpliwości, założenia przyjęte w rachunku wyników są poprawne (nie zniekształcają osiąganych wyników i wyciąganych wniosków) </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5-1 pkt:</w:t>
            </w:r>
            <w:r>
              <w:rPr>
                <w:rFonts w:ascii="Calibri" w:eastAsia="Calibri" w:hAnsi="Calibri" w:cs="Calibri"/>
                <w:color w:val="000000"/>
                <w:sz w:val="20"/>
                <w:szCs w:val="20"/>
              </w:rPr>
              <w:t xml:space="preserve"> PS prawdopodobnie będzie w stanie zachować płynność finansową po zakończeniu wsparcia pomostowego, jednak na podstawie informacji zawartych w biznesplanie trudno to jednoznacznie ocenić, część wyliczeń lub założeń przyjętych w konstrukcji rachunku wyników nie została wyjaśniona lub w sposób nieuprawniony zniekształca osiągane wyniki lub wyciągane wnioski</w:t>
            </w:r>
          </w:p>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b/>
                <w:color w:val="000000"/>
                <w:sz w:val="20"/>
                <w:szCs w:val="20"/>
              </w:rPr>
              <w:t xml:space="preserve">0 pkt: </w:t>
            </w:r>
            <w:r>
              <w:rPr>
                <w:rFonts w:ascii="Calibri" w:eastAsia="Calibri" w:hAnsi="Calibri" w:cs="Calibri"/>
                <w:color w:val="000000"/>
                <w:sz w:val="20"/>
                <w:szCs w:val="20"/>
              </w:rPr>
              <w:t>przedsięwzięcie nie ma szans na finansowanie się z własnych wygenerowanych przychodów, przedsięwzięcie ma szansę realizacji tylko w okresie bezzwrotnego wsparcia finansowego</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t xml:space="preserve">C-8, </w:t>
            </w:r>
          </w:p>
        </w:tc>
      </w:tr>
      <w:tr w:rsidR="00B06669" w:rsidTr="00A504B0">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 xml:space="preserve">Uzasadnienie oceny w kryterium VI Trwałość </w:t>
            </w:r>
            <w:proofErr w:type="spellStart"/>
            <w:r>
              <w:rPr>
                <w:rFonts w:ascii="Calibri" w:eastAsia="Calibri" w:hAnsi="Calibri" w:cs="Calibri"/>
                <w:b/>
                <w:color w:val="000000"/>
                <w:sz w:val="20"/>
                <w:szCs w:val="20"/>
              </w:rPr>
              <w:t>ekonomiczno</w:t>
            </w:r>
            <w:proofErr w:type="spellEnd"/>
            <w:r>
              <w:rPr>
                <w:rFonts w:ascii="Calibri" w:eastAsia="Calibri" w:hAnsi="Calibri" w:cs="Calibri"/>
                <w:b/>
                <w:color w:val="000000"/>
                <w:sz w:val="20"/>
                <w:szCs w:val="20"/>
              </w:rPr>
              <w:t xml:space="preserve"> – finansowa przedsięwzięcia (minimum 5 zdań):</w:t>
            </w:r>
          </w:p>
          <w:p w:rsidR="00B06669" w:rsidRDefault="00B06669" w:rsidP="00A504B0">
            <w:pPr>
              <w:pBdr>
                <w:top w:val="nil"/>
                <w:left w:val="nil"/>
                <w:bottom w:val="nil"/>
                <w:right w:val="nil"/>
                <w:between w:val="nil"/>
              </w:pBdr>
              <w:spacing w:after="120" w:line="240" w:lineRule="auto"/>
              <w:ind w:hanging="2"/>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rPr>
                <w:rFonts w:cs="Calibri"/>
                <w:color w:val="000000"/>
                <w:sz w:val="20"/>
                <w:szCs w:val="20"/>
              </w:rPr>
            </w:pPr>
          </w:p>
        </w:tc>
      </w:tr>
      <w:tr w:rsidR="00B06669" w:rsidTr="00A504B0">
        <w:trPr>
          <w:jc w:val="center"/>
        </w:trPr>
        <w:tc>
          <w:tcPr>
            <w:tcW w:w="1714"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VII.</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Kompletność, przejrzystość, prostota, zrozumiałość założeń</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lastRenderedPageBreak/>
              <w:t>max 10</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color w:val="000000"/>
                <w:sz w:val="20"/>
                <w:szCs w:val="20"/>
              </w:rPr>
              <w:t>min. 6</w:t>
            </w:r>
          </w:p>
        </w:tc>
        <w:tc>
          <w:tcPr>
            <w:tcW w:w="2947"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sz w:val="20"/>
                <w:szCs w:val="20"/>
              </w:rPr>
            </w:pPr>
          </w:p>
        </w:tc>
        <w:tc>
          <w:tcPr>
            <w:tcW w:w="1299" w:type="dxa"/>
            <w:tcBorders>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1299" w:type="dxa"/>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120" w:line="240" w:lineRule="auto"/>
              <w:ind w:hanging="2"/>
              <w:jc w:val="both"/>
              <w:rPr>
                <w:rFonts w:cs="Calibri"/>
                <w:color w:val="000000"/>
              </w:rPr>
            </w:pPr>
          </w:p>
        </w:tc>
        <w:tc>
          <w:tcPr>
            <w:tcW w:w="5653" w:type="dxa"/>
            <w:tcBorders>
              <w:top w:val="single" w:sz="4" w:space="0" w:color="000000"/>
              <w:left w:val="single" w:sz="4" w:space="0" w:color="000000"/>
              <w:bottom w:val="single" w:sz="4" w:space="0" w:color="000000"/>
            </w:tcBorders>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10-7 pkt:</w:t>
            </w:r>
            <w:r>
              <w:rPr>
                <w:rFonts w:ascii="Calibri" w:eastAsia="Calibri" w:hAnsi="Calibri" w:cs="Calibri"/>
                <w:color w:val="000000"/>
                <w:sz w:val="20"/>
                <w:szCs w:val="20"/>
              </w:rPr>
              <w:t xml:space="preserve"> biznesplan jest zrozumiały, wszystkie specjalistyczne określenia zostały wyjaśnione, wszystkie założenia (np. przyjęta liczba potencjalnych klientów) zostały dokładnie opisane i wyjaśnione, biznesplan przedstawia całościowe i szczegółowe informacje i rozwiązania, które PS będzie mogło wykorzystać w prowadzeniu firmy</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lastRenderedPageBreak/>
              <w:t>6-4 pkt:</w:t>
            </w:r>
            <w:r>
              <w:rPr>
                <w:rFonts w:ascii="Calibri" w:eastAsia="Calibri" w:hAnsi="Calibri" w:cs="Calibri"/>
                <w:color w:val="000000"/>
                <w:sz w:val="20"/>
                <w:szCs w:val="20"/>
              </w:rPr>
              <w:t xml:space="preserve"> biznesplan jest zrozumiały i zawiera całościowy opis przedsięwzięcia</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3-1 pkt:</w:t>
            </w:r>
            <w:r>
              <w:rPr>
                <w:rFonts w:ascii="Calibri" w:eastAsia="Calibri" w:hAnsi="Calibri" w:cs="Calibri"/>
                <w:color w:val="000000"/>
                <w:sz w:val="20"/>
                <w:szCs w:val="20"/>
              </w:rPr>
              <w:t xml:space="preserve"> biznesplan jest zrozumiały, choć nie wyjaśniono wszystkich założeń, niektóre części biznesplanu wypełnione są pobieżnie, przez co biznesplan nie obejmuje całościowego opisu przedsięwzięcia</w:t>
            </w:r>
          </w:p>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0 pkt:</w:t>
            </w:r>
            <w:r>
              <w:rPr>
                <w:rFonts w:ascii="Calibri" w:eastAsia="Calibri" w:hAnsi="Calibri" w:cs="Calibri"/>
                <w:color w:val="000000"/>
                <w:sz w:val="20"/>
                <w:szCs w:val="20"/>
              </w:rPr>
              <w:t xml:space="preserve"> biznesplan jest niezrozumiały, nie wyjaśniono założeń</w:t>
            </w:r>
          </w:p>
        </w:tc>
        <w:tc>
          <w:tcPr>
            <w:tcW w:w="1393" w:type="dxa"/>
            <w:tcBorders>
              <w:top w:val="single" w:sz="4" w:space="0" w:color="000000"/>
              <w:left w:val="single" w:sz="4" w:space="0" w:color="000000"/>
              <w:bottom w:val="single" w:sz="4" w:space="0" w:color="000000"/>
              <w:right w:val="single" w:sz="4" w:space="0" w:color="000000"/>
            </w:tcBorders>
          </w:tcPr>
          <w:p w:rsidR="00B06669" w:rsidRDefault="00B06669" w:rsidP="00A504B0">
            <w:pPr>
              <w:pBdr>
                <w:top w:val="nil"/>
                <w:left w:val="nil"/>
                <w:bottom w:val="nil"/>
                <w:right w:val="nil"/>
                <w:between w:val="nil"/>
              </w:pBdr>
              <w:spacing w:after="120" w:line="240" w:lineRule="auto"/>
              <w:ind w:hanging="2"/>
              <w:jc w:val="both"/>
              <w:rPr>
                <w:rFonts w:cs="Calibri"/>
                <w:color w:val="000000"/>
              </w:rPr>
            </w:pPr>
            <w:r>
              <w:rPr>
                <w:rFonts w:ascii="Calibri" w:eastAsia="Calibri" w:hAnsi="Calibri" w:cs="Calibri"/>
                <w:color w:val="000000"/>
                <w:sz w:val="20"/>
                <w:szCs w:val="20"/>
              </w:rPr>
              <w:lastRenderedPageBreak/>
              <w:t>cały biznesplan</w:t>
            </w:r>
          </w:p>
        </w:tc>
      </w:tr>
      <w:tr w:rsidR="00B06669" w:rsidTr="00A504B0">
        <w:trPr>
          <w:jc w:val="center"/>
        </w:trPr>
        <w:tc>
          <w:tcPr>
            <w:tcW w:w="14305" w:type="dxa"/>
            <w:gridSpan w:val="6"/>
            <w:tcBorders>
              <w:top w:val="single" w:sz="4" w:space="0" w:color="000000"/>
              <w:left w:val="single" w:sz="4" w:space="0" w:color="000000"/>
              <w:bottom w:val="single" w:sz="4" w:space="0" w:color="000000"/>
              <w:right w:val="single" w:sz="4" w:space="0" w:color="000000"/>
            </w:tcBorders>
            <w:vAlign w:val="center"/>
          </w:tcPr>
          <w:p w:rsidR="00B06669" w:rsidRDefault="00B06669" w:rsidP="00A504B0">
            <w:pPr>
              <w:pBdr>
                <w:top w:val="nil"/>
                <w:left w:val="nil"/>
                <w:bottom w:val="nil"/>
                <w:right w:val="nil"/>
                <w:between w:val="nil"/>
              </w:pBdr>
              <w:spacing w:after="120" w:line="240" w:lineRule="auto"/>
              <w:ind w:hanging="2"/>
              <w:rPr>
                <w:rFonts w:cs="Calibri"/>
                <w:color w:val="000000"/>
              </w:rPr>
            </w:pPr>
            <w:r>
              <w:rPr>
                <w:rFonts w:ascii="Calibri" w:eastAsia="Calibri" w:hAnsi="Calibri" w:cs="Calibri"/>
                <w:b/>
                <w:color w:val="000000"/>
                <w:sz w:val="20"/>
                <w:szCs w:val="20"/>
              </w:rPr>
              <w:t>Uzasadnienie oceny w kryterium VII Kompletność, przejrzystość, prostota, zrozumiałość założeń (minimum 5 zdań):</w:t>
            </w: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p w:rsidR="00B06669" w:rsidRDefault="00B06669" w:rsidP="00A504B0">
            <w:pPr>
              <w:pBdr>
                <w:top w:val="nil"/>
                <w:left w:val="nil"/>
                <w:bottom w:val="nil"/>
                <w:right w:val="nil"/>
                <w:between w:val="nil"/>
              </w:pBdr>
              <w:spacing w:after="120" w:line="240" w:lineRule="auto"/>
              <w:ind w:hanging="2"/>
              <w:jc w:val="both"/>
              <w:rPr>
                <w:rFonts w:cs="Calibri"/>
                <w:color w:val="000000"/>
                <w:sz w:val="20"/>
                <w:szCs w:val="20"/>
              </w:rPr>
            </w:pPr>
          </w:p>
        </w:tc>
      </w:tr>
      <w:tr w:rsidR="00B06669" w:rsidTr="00A504B0">
        <w:trPr>
          <w:trHeight w:val="200"/>
          <w:jc w:val="center"/>
        </w:trPr>
        <w:tc>
          <w:tcPr>
            <w:tcW w:w="1714" w:type="dxa"/>
            <w:tcBorders>
              <w:top w:val="single" w:sz="4" w:space="0" w:color="000000"/>
              <w:left w:val="single" w:sz="4" w:space="0" w:color="000000"/>
              <w:bottom w:val="single" w:sz="4" w:space="0" w:color="000000"/>
            </w:tcBorders>
            <w:shd w:val="clear" w:color="auto" w:fill="D9D9D9"/>
          </w:tcPr>
          <w:p w:rsidR="00B06669" w:rsidRDefault="00B06669" w:rsidP="00A504B0">
            <w:pPr>
              <w:pBdr>
                <w:top w:val="nil"/>
                <w:left w:val="nil"/>
                <w:bottom w:val="nil"/>
                <w:right w:val="nil"/>
                <w:between w:val="nil"/>
              </w:pBdr>
              <w:spacing w:after="0" w:line="240" w:lineRule="auto"/>
              <w:ind w:hanging="2"/>
              <w:jc w:val="center"/>
              <w:rPr>
                <w:rFonts w:cs="Calibri"/>
                <w:color w:val="000000"/>
              </w:rPr>
            </w:pPr>
            <w:r>
              <w:rPr>
                <w:rFonts w:ascii="Calibri" w:eastAsia="Calibri" w:hAnsi="Calibri" w:cs="Calibri"/>
                <w:b/>
                <w:color w:val="000000"/>
                <w:sz w:val="20"/>
                <w:szCs w:val="20"/>
              </w:rPr>
              <w:t>Łączn</w:t>
            </w:r>
            <w:r>
              <w:rPr>
                <w:rFonts w:ascii="Calibri" w:eastAsia="Calibri" w:hAnsi="Calibri" w:cs="Calibri"/>
                <w:b/>
              </w:rPr>
              <w:t>a liczba punktów przyznanych w ramach kryteriów ogólnych</w:t>
            </w:r>
          </w:p>
          <w:p w:rsidR="00B06669" w:rsidRDefault="00B06669" w:rsidP="00A504B0">
            <w:pPr>
              <w:pBdr>
                <w:top w:val="nil"/>
                <w:left w:val="nil"/>
                <w:bottom w:val="nil"/>
                <w:right w:val="nil"/>
                <w:between w:val="nil"/>
              </w:pBdr>
              <w:spacing w:after="0" w:line="240" w:lineRule="auto"/>
              <w:ind w:hanging="2"/>
              <w:jc w:val="center"/>
              <w:rPr>
                <w:rFonts w:cs="Calibri"/>
                <w:color w:val="000000"/>
              </w:rPr>
            </w:pPr>
            <w:r>
              <w:rPr>
                <w:rFonts w:ascii="Calibri" w:eastAsia="Calibri" w:hAnsi="Calibri" w:cs="Calibri"/>
                <w:b/>
                <w:color w:val="000000"/>
                <w:sz w:val="20"/>
                <w:szCs w:val="20"/>
              </w:rPr>
              <w:t>120 pkt</w:t>
            </w:r>
          </w:p>
          <w:p w:rsidR="00B06669" w:rsidRDefault="00B06669" w:rsidP="00A504B0">
            <w:pPr>
              <w:pBdr>
                <w:top w:val="nil"/>
                <w:left w:val="nil"/>
                <w:bottom w:val="nil"/>
                <w:right w:val="nil"/>
                <w:between w:val="nil"/>
              </w:pBdr>
              <w:spacing w:after="0" w:line="240" w:lineRule="auto"/>
              <w:ind w:hanging="2"/>
              <w:jc w:val="center"/>
              <w:rPr>
                <w:rFonts w:cs="Calibri"/>
                <w:color w:val="000000"/>
              </w:rPr>
            </w:pPr>
            <w:r>
              <w:rPr>
                <w:rFonts w:ascii="Calibri" w:eastAsia="Calibri" w:hAnsi="Calibri" w:cs="Calibri"/>
                <w:color w:val="000000"/>
                <w:sz w:val="20"/>
                <w:szCs w:val="20"/>
              </w:rPr>
              <w:t>min. 72 pkt.</w:t>
            </w:r>
          </w:p>
        </w:tc>
        <w:tc>
          <w:tcPr>
            <w:tcW w:w="12591" w:type="dxa"/>
            <w:gridSpan w:val="5"/>
            <w:tcBorders>
              <w:top w:val="single" w:sz="4" w:space="0" w:color="000000"/>
              <w:left w:val="single" w:sz="4" w:space="0" w:color="000000"/>
              <w:bottom w:val="single" w:sz="4" w:space="0" w:color="000000"/>
            </w:tcBorders>
            <w:vAlign w:val="center"/>
          </w:tcPr>
          <w:p w:rsidR="00B06669" w:rsidRDefault="00B06669" w:rsidP="00A504B0">
            <w:pPr>
              <w:pBdr>
                <w:top w:val="nil"/>
                <w:left w:val="nil"/>
                <w:bottom w:val="nil"/>
                <w:right w:val="nil"/>
                <w:between w:val="nil"/>
              </w:pBdr>
              <w:spacing w:after="0" w:line="240" w:lineRule="auto"/>
              <w:ind w:hanging="2"/>
              <w:jc w:val="center"/>
              <w:rPr>
                <w:rFonts w:cs="Calibri"/>
                <w:color w:val="000000"/>
                <w:sz w:val="20"/>
                <w:szCs w:val="20"/>
              </w:rPr>
            </w:pPr>
          </w:p>
        </w:tc>
      </w:tr>
    </w:tbl>
    <w:p w:rsidR="00B06669" w:rsidRDefault="00B06669" w:rsidP="00B06669">
      <w:pPr>
        <w:ind w:hanging="2"/>
        <w:jc w:val="both"/>
        <w:rPr>
          <w:rFonts w:cs="Calibri"/>
        </w:rPr>
      </w:pPr>
    </w:p>
    <w:tbl>
      <w:tblPr>
        <w:tblW w:w="14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6645"/>
        <w:gridCol w:w="6990"/>
      </w:tblGrid>
      <w:tr w:rsidR="00B06669" w:rsidTr="00A504B0">
        <w:trPr>
          <w:trHeight w:val="314"/>
          <w:jc w:val="center"/>
        </w:trPr>
        <w:tc>
          <w:tcPr>
            <w:tcW w:w="14355" w:type="dxa"/>
            <w:gridSpan w:val="3"/>
            <w:shd w:val="clear" w:color="auto" w:fill="D9D9D9"/>
          </w:tcPr>
          <w:p w:rsidR="00B06669" w:rsidRDefault="00B06669" w:rsidP="00A504B0">
            <w:pPr>
              <w:ind w:hanging="2"/>
              <w:jc w:val="center"/>
              <w:rPr>
                <w:rFonts w:cs="Calibri"/>
                <w:b/>
              </w:rPr>
            </w:pPr>
            <w:r>
              <w:rPr>
                <w:rFonts w:ascii="Calibri" w:eastAsia="Calibri" w:hAnsi="Calibri" w:cs="Calibri"/>
                <w:b/>
              </w:rPr>
              <w:t>KRYTERIA PREMIUJĄCE:</w:t>
            </w:r>
          </w:p>
        </w:tc>
      </w:tr>
      <w:tr w:rsidR="00B06669" w:rsidTr="00A504B0">
        <w:trPr>
          <w:trHeight w:val="540"/>
          <w:jc w:val="center"/>
        </w:trPr>
        <w:tc>
          <w:tcPr>
            <w:tcW w:w="720" w:type="dxa"/>
            <w:shd w:val="clear" w:color="auto" w:fill="CCCCCC"/>
            <w:vAlign w:val="center"/>
          </w:tcPr>
          <w:p w:rsidR="00B06669" w:rsidRDefault="00B06669" w:rsidP="00A504B0">
            <w:pPr>
              <w:ind w:hanging="2"/>
              <w:jc w:val="center"/>
              <w:rPr>
                <w:rFonts w:cs="Calibri"/>
                <w:b/>
              </w:rPr>
            </w:pPr>
          </w:p>
        </w:tc>
        <w:tc>
          <w:tcPr>
            <w:tcW w:w="6645" w:type="dxa"/>
            <w:shd w:val="clear" w:color="auto" w:fill="CCCCCC"/>
          </w:tcPr>
          <w:p w:rsidR="00B06669" w:rsidRDefault="00B06669" w:rsidP="00A504B0">
            <w:pPr>
              <w:ind w:hanging="2"/>
              <w:jc w:val="center"/>
              <w:rPr>
                <w:rFonts w:cs="Calibri"/>
                <w:b/>
              </w:rPr>
            </w:pPr>
            <w:r>
              <w:rPr>
                <w:rFonts w:ascii="Calibri" w:eastAsia="Calibri" w:hAnsi="Calibri" w:cs="Calibri"/>
                <w:b/>
              </w:rPr>
              <w:t>Kryterium</w:t>
            </w:r>
          </w:p>
        </w:tc>
        <w:tc>
          <w:tcPr>
            <w:tcW w:w="6990" w:type="dxa"/>
            <w:shd w:val="clear" w:color="auto" w:fill="CCCCCC"/>
          </w:tcPr>
          <w:p w:rsidR="00B06669" w:rsidRDefault="00B06669" w:rsidP="00A504B0">
            <w:pPr>
              <w:ind w:hanging="2"/>
              <w:jc w:val="center"/>
              <w:rPr>
                <w:rFonts w:cs="Calibri"/>
                <w:b/>
              </w:rPr>
            </w:pPr>
            <w:r>
              <w:rPr>
                <w:rFonts w:ascii="Calibri" w:eastAsia="Calibri" w:hAnsi="Calibri" w:cs="Calibri"/>
                <w:b/>
              </w:rPr>
              <w:t>Ilość przyznanych punktów</w:t>
            </w:r>
          </w:p>
        </w:tc>
      </w:tr>
      <w:tr w:rsidR="00B06669" w:rsidTr="00A504B0">
        <w:trPr>
          <w:trHeight w:val="333"/>
          <w:jc w:val="center"/>
        </w:trPr>
        <w:tc>
          <w:tcPr>
            <w:tcW w:w="720" w:type="dxa"/>
            <w:vAlign w:val="center"/>
          </w:tcPr>
          <w:p w:rsidR="00B06669" w:rsidRDefault="00B06669" w:rsidP="00A504B0">
            <w:pPr>
              <w:ind w:hanging="2"/>
              <w:rPr>
                <w:rFonts w:cs="Calibri"/>
                <w:b/>
              </w:rPr>
            </w:pPr>
            <w:r>
              <w:rPr>
                <w:rFonts w:ascii="Calibri" w:eastAsia="Calibri" w:hAnsi="Calibri" w:cs="Calibri"/>
              </w:rPr>
              <w:t>1</w:t>
            </w:r>
          </w:p>
        </w:tc>
        <w:tc>
          <w:tcPr>
            <w:tcW w:w="6645" w:type="dxa"/>
          </w:tcPr>
          <w:p w:rsidR="00B06669" w:rsidRDefault="00B06669" w:rsidP="00A504B0">
            <w:pPr>
              <w:ind w:hanging="2"/>
              <w:rPr>
                <w:rFonts w:cs="Calibri"/>
                <w:b/>
              </w:rPr>
            </w:pPr>
            <w:r>
              <w:rPr>
                <w:rFonts w:ascii="Calibri" w:eastAsia="Calibri" w:hAnsi="Calibri" w:cs="Calibri"/>
              </w:rPr>
              <w:t>Wniosek składany przez Kandydata/-ów kobiety/Kandydatów lub Kandydatów planujących zatrudniać kobiety – ze względu na trudniejszą sytuację na rynku pracy.</w:t>
            </w:r>
          </w:p>
        </w:tc>
        <w:tc>
          <w:tcPr>
            <w:tcW w:w="6990" w:type="dxa"/>
          </w:tcPr>
          <w:p w:rsidR="00B06669" w:rsidRDefault="00B06669" w:rsidP="00A504B0">
            <w:pPr>
              <w:ind w:hanging="2"/>
              <w:rPr>
                <w:rFonts w:cs="Calibri"/>
                <w:b/>
              </w:rPr>
            </w:pPr>
          </w:p>
        </w:tc>
      </w:tr>
      <w:tr w:rsidR="00B06669" w:rsidTr="00A504B0">
        <w:trPr>
          <w:trHeight w:val="1110"/>
          <w:jc w:val="center"/>
        </w:trPr>
        <w:tc>
          <w:tcPr>
            <w:tcW w:w="720" w:type="dxa"/>
            <w:vMerge w:val="restart"/>
            <w:vAlign w:val="center"/>
          </w:tcPr>
          <w:p w:rsidR="00B06669" w:rsidRDefault="00B06669" w:rsidP="00A504B0">
            <w:pPr>
              <w:ind w:hanging="2"/>
              <w:rPr>
                <w:rFonts w:cs="Calibri"/>
                <w:b/>
              </w:rPr>
            </w:pPr>
            <w:r>
              <w:rPr>
                <w:rFonts w:ascii="Calibri" w:eastAsia="Calibri" w:hAnsi="Calibri" w:cs="Calibri"/>
              </w:rPr>
              <w:lastRenderedPageBreak/>
              <w:t>2</w:t>
            </w:r>
          </w:p>
        </w:tc>
        <w:tc>
          <w:tcPr>
            <w:tcW w:w="6645" w:type="dxa"/>
            <w:vMerge w:val="restart"/>
            <w:vAlign w:val="center"/>
          </w:tcPr>
          <w:p w:rsidR="00B06669" w:rsidRDefault="00B06669" w:rsidP="00A504B0">
            <w:pPr>
              <w:ind w:hanging="2"/>
              <w:rPr>
                <w:rFonts w:cs="Calibri"/>
                <w:b/>
              </w:rPr>
            </w:pPr>
            <w:r>
              <w:rPr>
                <w:rFonts w:ascii="Calibri" w:eastAsia="Calibri" w:hAnsi="Calibri" w:cs="Calibri"/>
              </w:rPr>
              <w:t>Wniosek składany przez Kandydata/-ów planujących zatrudniać osoby zagrożone ubóstwem lub wykluczeniem społecznym, które skorzystały z projektów w ramach Działania IX.1, a których ścieżka reintegracji wymaga dalszego wsparcia w ramach Poddziałania IX.3.1</w:t>
            </w:r>
          </w:p>
        </w:tc>
        <w:tc>
          <w:tcPr>
            <w:tcW w:w="6990" w:type="dxa"/>
            <w:vMerge w:val="restart"/>
            <w:vAlign w:val="center"/>
          </w:tcPr>
          <w:p w:rsidR="00B06669" w:rsidRDefault="00B06669" w:rsidP="00A504B0">
            <w:pPr>
              <w:ind w:hanging="2"/>
              <w:rPr>
                <w:rFonts w:cs="Calibri"/>
                <w:b/>
              </w:rPr>
            </w:pPr>
          </w:p>
        </w:tc>
      </w:tr>
      <w:tr w:rsidR="00B06669" w:rsidTr="00A504B0">
        <w:trPr>
          <w:trHeight w:val="520"/>
          <w:jc w:val="center"/>
        </w:trPr>
        <w:tc>
          <w:tcPr>
            <w:tcW w:w="720" w:type="dxa"/>
            <w:vMerge/>
            <w:vAlign w:val="center"/>
          </w:tcPr>
          <w:p w:rsidR="00B06669" w:rsidRDefault="00B06669" w:rsidP="00A504B0">
            <w:pPr>
              <w:widowControl w:val="0"/>
              <w:ind w:hanging="2"/>
              <w:rPr>
                <w:rFonts w:cs="Calibri"/>
                <w:b/>
              </w:rPr>
            </w:pPr>
          </w:p>
        </w:tc>
        <w:tc>
          <w:tcPr>
            <w:tcW w:w="6645" w:type="dxa"/>
            <w:vMerge/>
            <w:vAlign w:val="center"/>
          </w:tcPr>
          <w:p w:rsidR="00B06669" w:rsidRDefault="00B06669" w:rsidP="00A504B0">
            <w:pPr>
              <w:widowControl w:val="0"/>
              <w:ind w:hanging="2"/>
              <w:rPr>
                <w:rFonts w:cs="Calibri"/>
                <w:b/>
              </w:rPr>
            </w:pPr>
          </w:p>
        </w:tc>
        <w:tc>
          <w:tcPr>
            <w:tcW w:w="6990" w:type="dxa"/>
            <w:vMerge/>
            <w:vAlign w:val="center"/>
          </w:tcPr>
          <w:p w:rsidR="00B06669" w:rsidRDefault="00B06669" w:rsidP="00A504B0">
            <w:pPr>
              <w:spacing w:after="0" w:line="240" w:lineRule="auto"/>
              <w:ind w:hanging="2"/>
              <w:rPr>
                <w:rFonts w:cs="Calibri"/>
              </w:rPr>
            </w:pPr>
          </w:p>
        </w:tc>
      </w:tr>
      <w:tr w:rsidR="00B06669" w:rsidTr="00A504B0">
        <w:trPr>
          <w:trHeight w:val="1254"/>
          <w:jc w:val="center"/>
        </w:trPr>
        <w:tc>
          <w:tcPr>
            <w:tcW w:w="720" w:type="dxa"/>
            <w:vMerge w:val="restart"/>
            <w:vAlign w:val="center"/>
          </w:tcPr>
          <w:p w:rsidR="00B06669" w:rsidRDefault="00B06669" w:rsidP="00A504B0">
            <w:pPr>
              <w:ind w:hanging="2"/>
              <w:rPr>
                <w:rFonts w:cs="Calibri"/>
                <w:b/>
              </w:rPr>
            </w:pPr>
            <w:r>
              <w:rPr>
                <w:rFonts w:ascii="Calibri" w:eastAsia="Calibri" w:hAnsi="Calibri" w:cs="Calibri"/>
              </w:rPr>
              <w:t>3</w:t>
            </w:r>
          </w:p>
        </w:tc>
        <w:tc>
          <w:tcPr>
            <w:tcW w:w="6645" w:type="dxa"/>
            <w:vMerge w:val="restart"/>
            <w:vAlign w:val="center"/>
          </w:tcPr>
          <w:p w:rsidR="00B06669" w:rsidRDefault="00B06669" w:rsidP="00A504B0">
            <w:pPr>
              <w:ind w:hanging="2"/>
              <w:rPr>
                <w:rFonts w:cs="Calibri"/>
                <w:b/>
              </w:rPr>
            </w:pPr>
            <w:r>
              <w:rPr>
                <w:rFonts w:ascii="Calibri" w:eastAsia="Calibri" w:hAnsi="Calibri" w:cs="Calibri"/>
              </w:rPr>
              <w:t>Wniosek składany przez Kandydata/-ów planującego/</w:t>
            </w:r>
            <w:proofErr w:type="spellStart"/>
            <w:r>
              <w:rPr>
                <w:rFonts w:ascii="Calibri" w:eastAsia="Calibri" w:hAnsi="Calibri" w:cs="Calibri"/>
              </w:rPr>
              <w:t>ych</w:t>
            </w:r>
            <w:proofErr w:type="spellEnd"/>
            <w:r>
              <w:rPr>
                <w:rFonts w:ascii="Calibri" w:eastAsia="Calibri" w:hAnsi="Calibri" w:cs="Calibri"/>
              </w:rPr>
              <w:t xml:space="preserve"> działać w kluczowych sferach rozwoju wg KPRES oraz w kierunkach rozwoju określonych w Strategii Rozwoju Województwa Łódzkiego 2020 i w Regionalnym Programie Rozwoju Ekonomii Społecznej w województwie łódzkim do roku 2020, tj. (w branżach niszowych oraz rozwojowych)</w:t>
            </w:r>
          </w:p>
        </w:tc>
        <w:tc>
          <w:tcPr>
            <w:tcW w:w="6990" w:type="dxa"/>
            <w:vMerge w:val="restart"/>
            <w:vAlign w:val="center"/>
          </w:tcPr>
          <w:p w:rsidR="00B06669" w:rsidRDefault="00B06669" w:rsidP="00A504B0">
            <w:pPr>
              <w:ind w:hanging="2"/>
              <w:rPr>
                <w:sz w:val="24"/>
                <w:szCs w:val="24"/>
              </w:rPr>
            </w:pPr>
          </w:p>
        </w:tc>
      </w:tr>
      <w:tr w:rsidR="00B06669" w:rsidTr="00A504B0">
        <w:trPr>
          <w:trHeight w:val="548"/>
          <w:jc w:val="center"/>
        </w:trPr>
        <w:tc>
          <w:tcPr>
            <w:tcW w:w="720" w:type="dxa"/>
            <w:vMerge/>
            <w:vAlign w:val="center"/>
          </w:tcPr>
          <w:p w:rsidR="00B06669" w:rsidRDefault="00B06669" w:rsidP="00A504B0">
            <w:pPr>
              <w:widowControl w:val="0"/>
              <w:ind w:hanging="2"/>
              <w:rPr>
                <w:sz w:val="24"/>
                <w:szCs w:val="24"/>
              </w:rPr>
            </w:pPr>
          </w:p>
        </w:tc>
        <w:tc>
          <w:tcPr>
            <w:tcW w:w="6645" w:type="dxa"/>
            <w:vMerge/>
            <w:vAlign w:val="center"/>
          </w:tcPr>
          <w:p w:rsidR="00B06669" w:rsidRDefault="00B06669" w:rsidP="00A504B0">
            <w:pPr>
              <w:widowControl w:val="0"/>
              <w:ind w:hanging="2"/>
              <w:rPr>
                <w:sz w:val="24"/>
                <w:szCs w:val="24"/>
              </w:rPr>
            </w:pPr>
          </w:p>
        </w:tc>
        <w:tc>
          <w:tcPr>
            <w:tcW w:w="6990" w:type="dxa"/>
            <w:vMerge/>
            <w:vAlign w:val="center"/>
          </w:tcPr>
          <w:p w:rsidR="00B06669" w:rsidRDefault="00B06669" w:rsidP="00A504B0">
            <w:pPr>
              <w:spacing w:after="0" w:line="240" w:lineRule="auto"/>
              <w:ind w:hanging="2"/>
              <w:rPr>
                <w:sz w:val="24"/>
                <w:szCs w:val="24"/>
              </w:rPr>
            </w:pPr>
          </w:p>
        </w:tc>
      </w:tr>
      <w:tr w:rsidR="00B06669" w:rsidTr="00A504B0">
        <w:trPr>
          <w:trHeight w:val="781"/>
          <w:jc w:val="center"/>
        </w:trPr>
        <w:tc>
          <w:tcPr>
            <w:tcW w:w="720" w:type="dxa"/>
            <w:vMerge w:val="restart"/>
            <w:vAlign w:val="center"/>
          </w:tcPr>
          <w:p w:rsidR="00B06669" w:rsidRDefault="00B06669" w:rsidP="00A504B0">
            <w:pPr>
              <w:ind w:hanging="2"/>
              <w:rPr>
                <w:rFonts w:cs="Calibri"/>
                <w:b/>
              </w:rPr>
            </w:pPr>
            <w:r>
              <w:rPr>
                <w:rFonts w:ascii="Calibri" w:eastAsia="Calibri" w:hAnsi="Calibri" w:cs="Calibri"/>
              </w:rPr>
              <w:t>4</w:t>
            </w:r>
          </w:p>
        </w:tc>
        <w:tc>
          <w:tcPr>
            <w:tcW w:w="6645" w:type="dxa"/>
            <w:vMerge w:val="restart"/>
            <w:vAlign w:val="center"/>
          </w:tcPr>
          <w:p w:rsidR="00B06669" w:rsidRDefault="00B06669" w:rsidP="00A504B0">
            <w:pPr>
              <w:ind w:hanging="2"/>
              <w:rPr>
                <w:rFonts w:cs="Calibri"/>
                <w:b/>
              </w:rPr>
            </w:pPr>
            <w:r>
              <w:rPr>
                <w:rFonts w:ascii="Calibri" w:eastAsia="Calibri" w:hAnsi="Calibri" w:cs="Calibri"/>
              </w:rPr>
              <w:t>Wniosek składany przez Kandydata/-ów osoby z niepełnosprawnościami lub planujących zatrudniać osoby z niepełnosprawnościami.</w:t>
            </w:r>
          </w:p>
        </w:tc>
        <w:tc>
          <w:tcPr>
            <w:tcW w:w="6990" w:type="dxa"/>
            <w:vMerge w:val="restart"/>
            <w:vAlign w:val="center"/>
          </w:tcPr>
          <w:p w:rsidR="00B06669" w:rsidRDefault="00B06669" w:rsidP="00A504B0">
            <w:pPr>
              <w:ind w:hanging="2"/>
              <w:rPr>
                <w:sz w:val="24"/>
                <w:szCs w:val="24"/>
              </w:rPr>
            </w:pPr>
          </w:p>
        </w:tc>
      </w:tr>
      <w:tr w:rsidR="00B06669" w:rsidTr="00A504B0">
        <w:trPr>
          <w:trHeight w:val="548"/>
          <w:jc w:val="center"/>
        </w:trPr>
        <w:tc>
          <w:tcPr>
            <w:tcW w:w="720" w:type="dxa"/>
            <w:vMerge/>
            <w:vAlign w:val="center"/>
          </w:tcPr>
          <w:p w:rsidR="00B06669" w:rsidRDefault="00B06669" w:rsidP="00A504B0">
            <w:pPr>
              <w:widowControl w:val="0"/>
              <w:ind w:hanging="2"/>
              <w:rPr>
                <w:sz w:val="24"/>
                <w:szCs w:val="24"/>
              </w:rPr>
            </w:pPr>
          </w:p>
        </w:tc>
        <w:tc>
          <w:tcPr>
            <w:tcW w:w="6645" w:type="dxa"/>
            <w:vMerge/>
            <w:vAlign w:val="center"/>
          </w:tcPr>
          <w:p w:rsidR="00B06669" w:rsidRDefault="00B06669" w:rsidP="00A504B0">
            <w:pPr>
              <w:widowControl w:val="0"/>
              <w:ind w:hanging="2"/>
              <w:rPr>
                <w:sz w:val="24"/>
                <w:szCs w:val="24"/>
              </w:rPr>
            </w:pPr>
          </w:p>
        </w:tc>
        <w:tc>
          <w:tcPr>
            <w:tcW w:w="6990" w:type="dxa"/>
            <w:vMerge/>
            <w:vAlign w:val="center"/>
          </w:tcPr>
          <w:p w:rsidR="00B06669" w:rsidRDefault="00B06669" w:rsidP="00A504B0">
            <w:pPr>
              <w:spacing w:after="0" w:line="240" w:lineRule="auto"/>
              <w:ind w:hanging="2"/>
              <w:rPr>
                <w:rFonts w:cs="Calibri"/>
              </w:rPr>
            </w:pPr>
          </w:p>
        </w:tc>
      </w:tr>
      <w:tr w:rsidR="00B06669" w:rsidTr="00A504B0">
        <w:trPr>
          <w:trHeight w:val="972"/>
          <w:jc w:val="center"/>
        </w:trPr>
        <w:tc>
          <w:tcPr>
            <w:tcW w:w="720" w:type="dxa"/>
            <w:vMerge w:val="restart"/>
            <w:vAlign w:val="center"/>
          </w:tcPr>
          <w:p w:rsidR="00B06669" w:rsidRDefault="00B06669" w:rsidP="00A504B0">
            <w:pPr>
              <w:ind w:hanging="2"/>
              <w:rPr>
                <w:rFonts w:cs="Calibri"/>
                <w:b/>
              </w:rPr>
            </w:pPr>
            <w:r>
              <w:rPr>
                <w:rFonts w:ascii="Calibri" w:eastAsia="Calibri" w:hAnsi="Calibri" w:cs="Calibri"/>
              </w:rPr>
              <w:t>5</w:t>
            </w:r>
          </w:p>
        </w:tc>
        <w:tc>
          <w:tcPr>
            <w:tcW w:w="6645" w:type="dxa"/>
            <w:vMerge w:val="restart"/>
            <w:vAlign w:val="center"/>
          </w:tcPr>
          <w:p w:rsidR="00B06669" w:rsidRDefault="00B06669" w:rsidP="00A504B0">
            <w:pPr>
              <w:ind w:hanging="2"/>
              <w:rPr>
                <w:rFonts w:cs="Calibri"/>
                <w:b/>
              </w:rPr>
            </w:pPr>
            <w:r>
              <w:rPr>
                <w:rFonts w:ascii="Calibri" w:eastAsia="Calibri" w:hAnsi="Calibri" w:cs="Calibri"/>
              </w:rPr>
              <w:t>Wniosek składany przez Kandydata/-ów planujących zatrudniać osoby pochodzące z obszarów rewitalizacji</w:t>
            </w:r>
          </w:p>
        </w:tc>
        <w:tc>
          <w:tcPr>
            <w:tcW w:w="6990" w:type="dxa"/>
            <w:vMerge w:val="restart"/>
            <w:vAlign w:val="center"/>
          </w:tcPr>
          <w:p w:rsidR="00B06669" w:rsidRDefault="00B06669" w:rsidP="00A504B0">
            <w:pPr>
              <w:ind w:hanging="2"/>
              <w:rPr>
                <w:rFonts w:cs="Calibri"/>
                <w:b/>
              </w:rPr>
            </w:pPr>
          </w:p>
        </w:tc>
      </w:tr>
      <w:tr w:rsidR="00B06669" w:rsidTr="00A504B0">
        <w:trPr>
          <w:trHeight w:val="520"/>
          <w:jc w:val="center"/>
        </w:trPr>
        <w:tc>
          <w:tcPr>
            <w:tcW w:w="720" w:type="dxa"/>
            <w:vMerge/>
            <w:vAlign w:val="center"/>
          </w:tcPr>
          <w:p w:rsidR="00B06669" w:rsidRDefault="00B06669" w:rsidP="00A504B0">
            <w:pPr>
              <w:widowControl w:val="0"/>
              <w:ind w:hanging="2"/>
              <w:rPr>
                <w:rFonts w:cs="Calibri"/>
                <w:b/>
              </w:rPr>
            </w:pPr>
          </w:p>
        </w:tc>
        <w:tc>
          <w:tcPr>
            <w:tcW w:w="6645" w:type="dxa"/>
            <w:vMerge/>
            <w:vAlign w:val="center"/>
          </w:tcPr>
          <w:p w:rsidR="00B06669" w:rsidRDefault="00B06669" w:rsidP="00A504B0">
            <w:pPr>
              <w:widowControl w:val="0"/>
              <w:ind w:hanging="2"/>
              <w:rPr>
                <w:rFonts w:cs="Calibri"/>
                <w:b/>
              </w:rPr>
            </w:pPr>
          </w:p>
        </w:tc>
        <w:tc>
          <w:tcPr>
            <w:tcW w:w="6990" w:type="dxa"/>
            <w:vMerge/>
            <w:vAlign w:val="center"/>
          </w:tcPr>
          <w:p w:rsidR="00B06669" w:rsidRDefault="00B06669" w:rsidP="00A504B0">
            <w:pPr>
              <w:spacing w:after="0" w:line="240" w:lineRule="auto"/>
              <w:ind w:hanging="2"/>
              <w:rPr>
                <w:rFonts w:cs="Calibri"/>
              </w:rPr>
            </w:pPr>
          </w:p>
        </w:tc>
      </w:tr>
      <w:tr w:rsidR="00B06669" w:rsidTr="00A504B0">
        <w:trPr>
          <w:trHeight w:val="972"/>
          <w:jc w:val="center"/>
        </w:trPr>
        <w:tc>
          <w:tcPr>
            <w:tcW w:w="7365" w:type="dxa"/>
            <w:gridSpan w:val="2"/>
            <w:shd w:val="clear" w:color="auto" w:fill="B7B7B7"/>
            <w:vAlign w:val="center"/>
          </w:tcPr>
          <w:p w:rsidR="00B06669" w:rsidRDefault="00B06669" w:rsidP="00A504B0">
            <w:pPr>
              <w:ind w:hanging="2"/>
              <w:rPr>
                <w:rFonts w:cs="Calibri"/>
              </w:rPr>
            </w:pPr>
          </w:p>
          <w:p w:rsidR="00B06669" w:rsidRDefault="00B06669" w:rsidP="00A504B0">
            <w:pPr>
              <w:ind w:hanging="2"/>
              <w:jc w:val="center"/>
              <w:rPr>
                <w:rFonts w:cs="Calibri"/>
                <w:b/>
              </w:rPr>
            </w:pPr>
            <w:r>
              <w:rPr>
                <w:rFonts w:ascii="Calibri" w:eastAsia="Calibri" w:hAnsi="Calibri" w:cs="Calibri"/>
                <w:b/>
              </w:rPr>
              <w:t>Łączna liczba punktów premiujących</w:t>
            </w:r>
          </w:p>
          <w:p w:rsidR="00B06669" w:rsidRDefault="00B06669" w:rsidP="00A504B0">
            <w:pPr>
              <w:ind w:hanging="2"/>
              <w:jc w:val="center"/>
              <w:rPr>
                <w:rFonts w:cs="Calibri"/>
              </w:rPr>
            </w:pPr>
            <w:r>
              <w:rPr>
                <w:rFonts w:ascii="Calibri" w:eastAsia="Calibri" w:hAnsi="Calibri" w:cs="Calibri"/>
              </w:rPr>
              <w:t>max. 2,5 pkt.</w:t>
            </w:r>
          </w:p>
        </w:tc>
        <w:tc>
          <w:tcPr>
            <w:tcW w:w="6990" w:type="dxa"/>
            <w:vAlign w:val="center"/>
          </w:tcPr>
          <w:p w:rsidR="00B06669" w:rsidRDefault="00B06669" w:rsidP="00A504B0">
            <w:pPr>
              <w:ind w:hanging="2"/>
              <w:rPr>
                <w:rFonts w:cs="Calibri"/>
                <w:b/>
              </w:rPr>
            </w:pPr>
          </w:p>
        </w:tc>
      </w:tr>
      <w:tr w:rsidR="00B06669" w:rsidTr="00A504B0">
        <w:trPr>
          <w:trHeight w:val="972"/>
          <w:jc w:val="center"/>
        </w:trPr>
        <w:tc>
          <w:tcPr>
            <w:tcW w:w="7365" w:type="dxa"/>
            <w:gridSpan w:val="2"/>
            <w:shd w:val="clear" w:color="auto" w:fill="B7B7B7"/>
            <w:vAlign w:val="center"/>
          </w:tcPr>
          <w:p w:rsidR="00B06669" w:rsidRDefault="00B06669" w:rsidP="00A504B0">
            <w:pPr>
              <w:ind w:hanging="2"/>
              <w:jc w:val="center"/>
              <w:rPr>
                <w:rFonts w:cs="Calibri"/>
                <w:b/>
              </w:rPr>
            </w:pPr>
            <w:r>
              <w:rPr>
                <w:rFonts w:ascii="Calibri" w:eastAsia="Calibri" w:hAnsi="Calibri" w:cs="Calibri"/>
                <w:b/>
              </w:rPr>
              <w:t>Łączna liczba punktów przyznanych (kryteria ogólne + kryteria premiujące)</w:t>
            </w:r>
          </w:p>
          <w:p w:rsidR="00B06669" w:rsidRDefault="00B06669" w:rsidP="00A504B0">
            <w:pPr>
              <w:ind w:hanging="2"/>
              <w:jc w:val="center"/>
              <w:rPr>
                <w:rFonts w:cs="Calibri"/>
                <w:b/>
              </w:rPr>
            </w:pPr>
          </w:p>
        </w:tc>
        <w:tc>
          <w:tcPr>
            <w:tcW w:w="6990" w:type="dxa"/>
            <w:vAlign w:val="center"/>
          </w:tcPr>
          <w:p w:rsidR="00B06669" w:rsidRDefault="00B06669" w:rsidP="00A504B0">
            <w:pPr>
              <w:ind w:hanging="2"/>
              <w:rPr>
                <w:rFonts w:cs="Calibri"/>
                <w:b/>
              </w:rPr>
            </w:pPr>
          </w:p>
        </w:tc>
      </w:tr>
    </w:tbl>
    <w:p w:rsidR="00B06669" w:rsidRDefault="00B06669" w:rsidP="00B06669">
      <w:pPr>
        <w:ind w:hanging="2"/>
        <w:jc w:val="both"/>
        <w:rPr>
          <w:rFonts w:cs="Calibri"/>
        </w:rPr>
      </w:pPr>
    </w:p>
    <w:p w:rsidR="00B06669" w:rsidRDefault="00B06669" w:rsidP="00B06669">
      <w:pPr>
        <w:ind w:hanging="2"/>
        <w:rPr>
          <w:rFonts w:cs="Calibri"/>
          <w:b/>
          <w:highlight w:val="yellow"/>
        </w:rPr>
      </w:pPr>
    </w:p>
    <w:p w:rsidR="00B06669" w:rsidRDefault="00B06669" w:rsidP="00B06669">
      <w:pPr>
        <w:pBdr>
          <w:top w:val="nil"/>
          <w:left w:val="nil"/>
          <w:bottom w:val="nil"/>
          <w:right w:val="nil"/>
          <w:between w:val="nil"/>
        </w:pBdr>
        <w:spacing w:line="240" w:lineRule="auto"/>
        <w:ind w:hanging="2"/>
        <w:jc w:val="both"/>
        <w:rPr>
          <w:rFonts w:cs="Calibri"/>
        </w:rPr>
      </w:pPr>
    </w:p>
    <w:p w:rsidR="00B06669" w:rsidRDefault="00B06669" w:rsidP="00B06669">
      <w:pPr>
        <w:pBdr>
          <w:top w:val="nil"/>
          <w:left w:val="nil"/>
          <w:bottom w:val="nil"/>
          <w:right w:val="nil"/>
          <w:between w:val="nil"/>
        </w:pBdr>
        <w:spacing w:line="240" w:lineRule="auto"/>
        <w:ind w:hanging="2"/>
        <w:jc w:val="both"/>
        <w:rPr>
          <w:rFonts w:cs="Calibri"/>
          <w:color w:val="000000"/>
        </w:rPr>
      </w:pPr>
    </w:p>
    <w:p w:rsidR="00B06669" w:rsidRDefault="00B06669" w:rsidP="00B06669">
      <w:pPr>
        <w:pBdr>
          <w:top w:val="nil"/>
          <w:left w:val="nil"/>
          <w:bottom w:val="nil"/>
          <w:right w:val="nil"/>
          <w:between w:val="nil"/>
        </w:pBdr>
        <w:spacing w:line="240" w:lineRule="auto"/>
        <w:ind w:hanging="2"/>
        <w:jc w:val="both"/>
        <w:rPr>
          <w:rFonts w:cs="Calibri"/>
          <w:color w:val="000000"/>
        </w:rPr>
      </w:pPr>
    </w:p>
    <w:p w:rsidR="00B06669" w:rsidRDefault="00B06669" w:rsidP="00B06669">
      <w:pPr>
        <w:pBdr>
          <w:top w:val="nil"/>
          <w:left w:val="nil"/>
          <w:bottom w:val="nil"/>
          <w:right w:val="nil"/>
          <w:between w:val="nil"/>
        </w:pBdr>
        <w:spacing w:after="0"/>
        <w:ind w:hanging="2"/>
        <w:jc w:val="center"/>
        <w:rPr>
          <w:rFonts w:cs="Calibri"/>
          <w:color w:val="000000"/>
        </w:rPr>
      </w:pP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w:t>
      </w:r>
    </w:p>
    <w:p w:rsidR="002A7E94" w:rsidRPr="00E34774" w:rsidRDefault="00B06669" w:rsidP="00B06669">
      <w:pPr>
        <w:pBdr>
          <w:top w:val="nil"/>
          <w:left w:val="nil"/>
          <w:bottom w:val="nil"/>
          <w:right w:val="nil"/>
          <w:between w:val="nil"/>
        </w:pBdr>
        <w:spacing w:after="0"/>
        <w:ind w:hanging="2"/>
        <w:jc w:val="center"/>
      </w:pPr>
      <w:r>
        <w:rPr>
          <w:rFonts w:ascii="Calibri" w:eastAsia="Calibri" w:hAnsi="Calibri" w:cs="Calibri"/>
          <w:color w:val="000000"/>
        </w:rPr>
        <w:t xml:space="preserve">Miejscowość, data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czytelny podpis Oceniającego</w:t>
      </w:r>
    </w:p>
    <w:sectPr w:rsidR="002A7E94" w:rsidRPr="00E34774" w:rsidSect="00C5204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50A" w:rsidRDefault="005B150A" w:rsidP="003C6AFC">
      <w:pPr>
        <w:spacing w:after="0" w:line="240" w:lineRule="auto"/>
      </w:pPr>
      <w:r>
        <w:separator/>
      </w:r>
    </w:p>
  </w:endnote>
  <w:endnote w:type="continuationSeparator" w:id="0">
    <w:p w:rsidR="005B150A" w:rsidRDefault="005B150A" w:rsidP="003C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139" w:rsidRDefault="00C52048">
    <w:pPr>
      <w:pStyle w:val="Stopka"/>
    </w:pPr>
    <w:r>
      <w:rPr>
        <w:noProof/>
        <w:lang w:eastAsia="pl-PL"/>
      </w:rPr>
      <w:drawing>
        <wp:anchor distT="0" distB="0" distL="114300" distR="114300" simplePos="0" relativeHeight="251657216" behindDoc="0" locked="0" layoutInCell="0" allowOverlap="0" wp14:anchorId="6BC7EAC2" wp14:editId="6F85FEDF">
          <wp:simplePos x="0" y="0"/>
          <wp:positionH relativeFrom="margin">
            <wp:align>center</wp:align>
          </wp:positionH>
          <wp:positionV relativeFrom="paragraph">
            <wp:posOffset>-102870</wp:posOffset>
          </wp:positionV>
          <wp:extent cx="4210050" cy="557605"/>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5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A1013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50A" w:rsidRDefault="005B150A" w:rsidP="003C6AFC">
      <w:pPr>
        <w:spacing w:after="0" w:line="240" w:lineRule="auto"/>
      </w:pPr>
      <w:r>
        <w:separator/>
      </w:r>
    </w:p>
  </w:footnote>
  <w:footnote w:type="continuationSeparator" w:id="0">
    <w:p w:rsidR="005B150A" w:rsidRDefault="005B150A" w:rsidP="003C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6AFC" w:rsidRPr="005E783C" w:rsidRDefault="005E783C" w:rsidP="005E783C">
    <w:pPr>
      <w:pStyle w:val="Nagwek"/>
    </w:pPr>
    <w:r>
      <w:rPr>
        <w:noProof/>
      </w:rPr>
      <w:pict w14:anchorId="0C0C3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277642" o:spid="_x0000_s2050" type="#_x0000_t75" style="position:absolute;margin-left:0;margin-top:0;width:842.15pt;height:595.4pt;z-index:-251658240;mso-position-horizontal:center;mso-position-horizontal-relative:margin;mso-position-vertical:center;mso-position-vertical-relative:margin" o:allowincell="f">
          <v:imagedata r:id="rId1" o:title="papier poziom czb ŁOWES dla partneró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F3CAE"/>
    <w:multiLevelType w:val="multilevel"/>
    <w:tmpl w:val="20C81C84"/>
    <w:lvl w:ilvl="0">
      <w:start w:val="120"/>
      <w:numFmt w:val="bullet"/>
      <w:lvlText w:val="-"/>
      <w:lvlJc w:val="left"/>
      <w:pPr>
        <w:ind w:left="697" w:hanging="351"/>
      </w:pPr>
      <w:rPr>
        <w:rFonts w:ascii="Times New Roman" w:eastAsia="Times New Roman" w:hAnsi="Times New Roman" w:cs="Times New Roman"/>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E64"/>
    <w:rsid w:val="00022F32"/>
    <w:rsid w:val="00071E64"/>
    <w:rsid w:val="0007269A"/>
    <w:rsid w:val="000F5228"/>
    <w:rsid w:val="00172FA5"/>
    <w:rsid w:val="00232077"/>
    <w:rsid w:val="002A7E94"/>
    <w:rsid w:val="002D4A01"/>
    <w:rsid w:val="003C6AFC"/>
    <w:rsid w:val="00477845"/>
    <w:rsid w:val="004F5FC2"/>
    <w:rsid w:val="005375BE"/>
    <w:rsid w:val="0057015F"/>
    <w:rsid w:val="005B0DDD"/>
    <w:rsid w:val="005B150A"/>
    <w:rsid w:val="005D2DDE"/>
    <w:rsid w:val="005E783C"/>
    <w:rsid w:val="0068791A"/>
    <w:rsid w:val="006A6E9C"/>
    <w:rsid w:val="00714399"/>
    <w:rsid w:val="00796A20"/>
    <w:rsid w:val="007E754E"/>
    <w:rsid w:val="00834420"/>
    <w:rsid w:val="008B48AF"/>
    <w:rsid w:val="008B76D6"/>
    <w:rsid w:val="008C1957"/>
    <w:rsid w:val="008F7C77"/>
    <w:rsid w:val="00956E35"/>
    <w:rsid w:val="009E60DD"/>
    <w:rsid w:val="00A10139"/>
    <w:rsid w:val="00A65ECF"/>
    <w:rsid w:val="00A94439"/>
    <w:rsid w:val="00AA1BE7"/>
    <w:rsid w:val="00B06669"/>
    <w:rsid w:val="00BF2052"/>
    <w:rsid w:val="00C45040"/>
    <w:rsid w:val="00C52048"/>
    <w:rsid w:val="00CC2E9B"/>
    <w:rsid w:val="00D519EF"/>
    <w:rsid w:val="00D550BD"/>
    <w:rsid w:val="00D7155D"/>
    <w:rsid w:val="00D82BA9"/>
    <w:rsid w:val="00DC43C4"/>
    <w:rsid w:val="00E00C99"/>
    <w:rsid w:val="00E34774"/>
    <w:rsid w:val="00EA6671"/>
    <w:rsid w:val="00EC50C4"/>
    <w:rsid w:val="00F84270"/>
    <w:rsid w:val="00F84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4E3C9AE-BF67-4B3D-B1CC-4AE4E90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C6A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AFC"/>
  </w:style>
  <w:style w:type="paragraph" w:styleId="Stopka">
    <w:name w:val="footer"/>
    <w:basedOn w:val="Normalny"/>
    <w:link w:val="StopkaZnak"/>
    <w:uiPriority w:val="99"/>
    <w:unhideWhenUsed/>
    <w:rsid w:val="003C6A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2699</Words>
  <Characters>16200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amiga</dc:creator>
  <cp:keywords/>
  <dc:description/>
  <cp:lastModifiedBy>HP8</cp:lastModifiedBy>
  <cp:revision>5</cp:revision>
  <cp:lastPrinted>2021-01-04T15:30:00Z</cp:lastPrinted>
  <dcterms:created xsi:type="dcterms:W3CDTF">2021-07-16T11:48:00Z</dcterms:created>
  <dcterms:modified xsi:type="dcterms:W3CDTF">2021-09-03T05:18:00Z</dcterms:modified>
</cp:coreProperties>
</file>