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7BC9" w:rsidRDefault="00327BC9" w:rsidP="00D90A87">
      <w:pPr>
        <w:pStyle w:val="Bezodstpw"/>
      </w:pPr>
    </w:p>
    <w:p w:rsidR="00327BC9" w:rsidRPr="00327BC9" w:rsidRDefault="00327BC9" w:rsidP="00327BC9"/>
    <w:p w:rsidR="00327BC9" w:rsidRPr="00327BC9" w:rsidRDefault="00327BC9" w:rsidP="00327BC9"/>
    <w:p w:rsidR="00327BC9" w:rsidRPr="00327BC9" w:rsidRDefault="00327BC9" w:rsidP="00327BC9"/>
    <w:p w:rsidR="00327BC9" w:rsidRDefault="00327BC9" w:rsidP="00327BC9"/>
    <w:p w:rsidR="00895857" w:rsidRDefault="00895857" w:rsidP="00327BC9"/>
    <w:p w:rsidR="00895857" w:rsidRDefault="00895857" w:rsidP="00327BC9"/>
    <w:p w:rsidR="00895857" w:rsidRPr="00327BC9" w:rsidRDefault="00895857" w:rsidP="00327BC9"/>
    <w:p w:rsidR="00327BC9" w:rsidRPr="00327BC9" w:rsidRDefault="00327BC9" w:rsidP="00327BC9"/>
    <w:p w:rsidR="00895857" w:rsidRDefault="00895857" w:rsidP="006C068D">
      <w:pPr>
        <w:spacing w:after="120" w:line="300" w:lineRule="atLeast"/>
        <w:jc w:val="center"/>
        <w:rPr>
          <w:rFonts w:ascii="Arial" w:hAnsi="Arial" w:cs="Arial"/>
          <w:sz w:val="36"/>
          <w:szCs w:val="36"/>
        </w:rPr>
      </w:pPr>
    </w:p>
    <w:p w:rsidR="006C068D" w:rsidRDefault="004006D1" w:rsidP="004006D1">
      <w:pPr>
        <w:tabs>
          <w:tab w:val="left" w:pos="3525"/>
          <w:tab w:val="center" w:pos="4536"/>
        </w:tabs>
        <w:spacing w:after="120" w:line="300" w:lineRule="atLeast"/>
        <w:jc w:val="center"/>
        <w:rPr>
          <w:rFonts w:ascii="Arial" w:hAnsi="Arial" w:cs="Arial"/>
          <w:sz w:val="36"/>
          <w:szCs w:val="36"/>
        </w:rPr>
      </w:pPr>
      <w:r>
        <w:rPr>
          <w:rFonts w:ascii="Arial" w:hAnsi="Arial" w:cs="Arial"/>
          <w:sz w:val="36"/>
          <w:szCs w:val="36"/>
        </w:rPr>
        <w:t>Projekt Erasmus+</w:t>
      </w:r>
    </w:p>
    <w:p w:rsidR="00327BC9" w:rsidRPr="0090512E" w:rsidRDefault="006C068D" w:rsidP="006C068D">
      <w:pPr>
        <w:spacing w:after="120" w:line="300" w:lineRule="atLeast"/>
        <w:jc w:val="center"/>
        <w:rPr>
          <w:rFonts w:ascii="Arial" w:hAnsi="Arial" w:cs="Arial"/>
          <w:b/>
          <w:sz w:val="36"/>
          <w:szCs w:val="36"/>
          <w:lang w:val="pl-PL"/>
        </w:rPr>
      </w:pPr>
      <w:r w:rsidRPr="0090512E">
        <w:rPr>
          <w:rFonts w:ascii="Arial" w:hAnsi="Arial" w:cs="Arial"/>
          <w:sz w:val="36"/>
          <w:szCs w:val="36"/>
        </w:rPr>
        <w:t>„</w:t>
      </w:r>
      <w:r w:rsidR="00F33862">
        <w:rPr>
          <w:rFonts w:ascii="Arial" w:hAnsi="Arial" w:cs="Arial"/>
          <w:sz w:val="36"/>
          <w:szCs w:val="36"/>
        </w:rPr>
        <w:t>Job Coach</w:t>
      </w:r>
      <w:r w:rsidR="004006D1">
        <w:rPr>
          <w:rFonts w:ascii="Arial" w:hAnsi="Arial" w:cs="Arial"/>
          <w:sz w:val="36"/>
          <w:szCs w:val="36"/>
        </w:rPr>
        <w:t xml:space="preserve"> dla O</w:t>
      </w:r>
      <w:r w:rsidR="00910312" w:rsidRPr="0090512E">
        <w:rPr>
          <w:rFonts w:ascii="Arial" w:hAnsi="Arial" w:cs="Arial"/>
          <w:sz w:val="36"/>
          <w:szCs w:val="36"/>
        </w:rPr>
        <w:t xml:space="preserve">sób </w:t>
      </w:r>
      <w:r w:rsidR="00F33862">
        <w:rPr>
          <w:rFonts w:ascii="Arial" w:hAnsi="Arial" w:cs="Arial"/>
          <w:sz w:val="36"/>
          <w:szCs w:val="36"/>
        </w:rPr>
        <w:t xml:space="preserve">z </w:t>
      </w:r>
      <w:r w:rsidR="004006D1">
        <w:rPr>
          <w:rFonts w:ascii="Arial" w:hAnsi="Arial" w:cs="Arial"/>
          <w:sz w:val="36"/>
          <w:szCs w:val="36"/>
        </w:rPr>
        <w:t>N</w:t>
      </w:r>
      <w:r w:rsidR="00910312" w:rsidRPr="0090512E">
        <w:rPr>
          <w:rFonts w:ascii="Arial" w:hAnsi="Arial" w:cs="Arial"/>
          <w:sz w:val="36"/>
          <w:szCs w:val="36"/>
        </w:rPr>
        <w:t>iepełnosprawn</w:t>
      </w:r>
      <w:r w:rsidR="00F33862">
        <w:rPr>
          <w:rFonts w:ascii="Arial" w:hAnsi="Arial" w:cs="Arial"/>
          <w:sz w:val="36"/>
          <w:szCs w:val="36"/>
        </w:rPr>
        <w:t>ościami</w:t>
      </w:r>
      <w:r w:rsidRPr="0090512E">
        <w:rPr>
          <w:rFonts w:ascii="Arial" w:hAnsi="Arial" w:cs="Arial"/>
          <w:sz w:val="36"/>
          <w:szCs w:val="36"/>
          <w:lang w:val="pl-PL"/>
        </w:rPr>
        <w:t>”</w:t>
      </w:r>
    </w:p>
    <w:p w:rsidR="007F5B7B" w:rsidRPr="004006D1" w:rsidRDefault="007F5B7B" w:rsidP="00327BC9">
      <w:pPr>
        <w:tabs>
          <w:tab w:val="left" w:pos="3690"/>
        </w:tabs>
        <w:rPr>
          <w:lang w:val="pl-PL"/>
        </w:rPr>
      </w:pPr>
    </w:p>
    <w:p w:rsidR="007F5B7B" w:rsidRDefault="00D90A87" w:rsidP="00327BC9">
      <w:pPr>
        <w:tabs>
          <w:tab w:val="left" w:pos="3690"/>
        </w:tabs>
      </w:pPr>
      <w:r>
        <w:rPr>
          <w:noProof/>
          <w:lang w:val="pl-PL" w:eastAsia="pl-PL"/>
        </w:rPr>
        <mc:AlternateContent>
          <mc:Choice Requires="wpg">
            <w:drawing>
              <wp:anchor distT="0" distB="0" distL="114300" distR="114300" simplePos="0" relativeHeight="251661824" behindDoc="0" locked="0" layoutInCell="1" allowOverlap="1">
                <wp:simplePos x="0" y="0"/>
                <wp:positionH relativeFrom="column">
                  <wp:posOffset>1755775</wp:posOffset>
                </wp:positionH>
                <wp:positionV relativeFrom="paragraph">
                  <wp:posOffset>149225</wp:posOffset>
                </wp:positionV>
                <wp:extent cx="2364105" cy="1414145"/>
                <wp:effectExtent l="169545" t="170815" r="9525" b="15240"/>
                <wp:wrapNone/>
                <wp:docPr id="5"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4105" cy="1414145"/>
                          <a:chOff x="3689" y="2973"/>
                          <a:chExt cx="3826" cy="2288"/>
                        </a:xfrm>
                      </wpg:grpSpPr>
                      <wps:wsp>
                        <wps:cNvPr id="6" name="AutoShape 113"/>
                        <wps:cNvSpPr>
                          <a:spLocks noChangeArrowheads="1"/>
                        </wps:cNvSpPr>
                        <wps:spPr bwMode="auto">
                          <a:xfrm>
                            <a:off x="3689" y="2973"/>
                            <a:ext cx="3826" cy="2288"/>
                          </a:xfrm>
                          <a:prstGeom prst="roundRect">
                            <a:avLst>
                              <a:gd name="adj" fmla="val 16667"/>
                            </a:avLst>
                          </a:prstGeom>
                          <a:solidFill>
                            <a:srgbClr val="FFFFFF"/>
                          </a:solidFill>
                          <a:ln w="9525">
                            <a:round/>
                            <a:headEnd/>
                            <a:tailEnd/>
                          </a:ln>
                          <a:effectLst/>
                          <a:scene3d>
                            <a:camera prst="legacyObliqueTopLeft"/>
                            <a:lightRig rig="legacyFlat3" dir="t"/>
                          </a:scene3d>
                          <a:sp3d extrusionH="4302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102391" dir="12584693" sx="125000" sy="125000" algn="br" rotWithShape="0">
                                    <a:srgbClr val="FF0000">
                                      <a:alpha val="50000"/>
                                    </a:srgbClr>
                                  </a:outerShdw>
                                </a:effectLst>
                              </a14:hiddenEffects>
                            </a:ext>
                          </a:extLst>
                        </wps:spPr>
                        <wps:txbx>
                          <w:txbxContent>
                            <w:p w:rsidR="00DF566D" w:rsidRPr="007538A5" w:rsidRDefault="00DF566D" w:rsidP="00895857">
                              <w:pPr>
                                <w:rPr>
                                  <w:sz w:val="40"/>
                                  <w:szCs w:val="40"/>
                                </w:rPr>
                              </w:pPr>
                              <w:r w:rsidRPr="007538A5">
                                <w:rPr>
                                  <w:sz w:val="40"/>
                                  <w:szCs w:val="40"/>
                                </w:rPr>
                                <w:t xml:space="preserve">Erasmus+ </w:t>
                              </w:r>
                            </w:p>
                            <w:p w:rsidR="00DF566D" w:rsidRPr="007538A5" w:rsidRDefault="00DF566D" w:rsidP="00895857">
                              <w:pPr>
                                <w:rPr>
                                  <w:b/>
                                  <w:sz w:val="40"/>
                                  <w:szCs w:val="40"/>
                                </w:rPr>
                              </w:pPr>
                              <w:r w:rsidRPr="007538A5">
                                <w:rPr>
                                  <w:b/>
                                  <w:color w:val="FF0000"/>
                                  <w:sz w:val="52"/>
                                  <w:szCs w:val="52"/>
                                </w:rPr>
                                <w:t>J</w:t>
                              </w:r>
                              <w:r w:rsidRPr="007538A5">
                                <w:rPr>
                                  <w:sz w:val="52"/>
                                  <w:szCs w:val="52"/>
                                </w:rPr>
                                <w:t>ob</w:t>
                              </w:r>
                              <w:r w:rsidRPr="007538A5">
                                <w:rPr>
                                  <w:b/>
                                  <w:color w:val="FF0000"/>
                                  <w:sz w:val="52"/>
                                  <w:szCs w:val="52"/>
                                </w:rPr>
                                <w:t>C</w:t>
                              </w:r>
                              <w:r w:rsidRPr="007538A5">
                                <w:rPr>
                                  <w:sz w:val="52"/>
                                  <w:szCs w:val="52"/>
                                </w:rPr>
                                <w:t xml:space="preserve">oach </w:t>
                              </w:r>
                            </w:p>
                          </w:txbxContent>
                        </wps:txbx>
                        <wps:bodyPr rot="0" vert="horz" wrap="square" lIns="90426" tIns="45212" rIns="90426" bIns="45212" anchor="t" anchorCtr="0" upright="1">
                          <a:noAutofit/>
                        </wps:bodyPr>
                      </wps:wsp>
                      <wps:wsp>
                        <wps:cNvPr id="7" name="AutoShape 114"/>
                        <wps:cNvSpPr>
                          <a:spLocks noChangeArrowheads="1"/>
                        </wps:cNvSpPr>
                        <wps:spPr bwMode="auto">
                          <a:xfrm>
                            <a:off x="6341" y="4267"/>
                            <a:ext cx="979" cy="540"/>
                          </a:xfrm>
                          <a:prstGeom prst="curvedLeftArrow">
                            <a:avLst>
                              <a:gd name="adj1" fmla="val 20000"/>
                              <a:gd name="adj2" fmla="val 40000"/>
                              <a:gd name="adj3" fmla="val 60432"/>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 o:spid="_x0000_s1026" style="position:absolute;margin-left:138.25pt;margin-top:11.75pt;width:186.15pt;height:111.35pt;z-index:251661824" coordorigin="3689,2973" coordsize="3826,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">
                <v:roundrect id="AutoShape 113" o:spid="_x0000_s1027" style="position:absolute;left:3689;top:2973;width:3826;height:22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XsIcIA&#10;AADaAAAADwAAAGRycy9kb3ducmV2LnhtbESPzarCMBSE94LvEI7gTlN/EKlGEbmigpurbtwdmmNb&#10;bE56m6itT2+ECy6HmfmGmS9rU4gHVS63rGDQj0AQJ1bnnCo4nza9KQjnkTUWlklBQw6Wi3ZrjrG2&#10;T/6lx9GnIkDYxagg876MpXRJRgZd35bEwbvayqAPskqlrvAZ4KaQwyiaSIM5h4UMS1pnlNyOd6NA&#10;Xscr3xR/h59m+7Lj2+ayS0Z7pbqdejUD4an23/B/e6cVTOBzJdwA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RewhwgAAANoAAAAPAAAAAAAAAAAAAAAAAJgCAABkcnMvZG93&#10;bnJldi54bWxQSwUGAAAAAAQABAD1AAAAhwMAAAAA&#10;">
                  <v:shadow type="perspective" color="red" opacity=".5" origin=".5,.5" offset="-7pt,-4pt" matrix="1.25,,,1.25"/>
                  <o:extrusion v:ext="view" color="white" on="t" viewpoint="-34.72222mm" viewpointorigin="-.5" skewangle="-45" lightposition="-50000" lightposition2="50000"/>
                  <v:textbox inset="2.51183mm,3.56pt,2.51183mm,3.56pt">
                    <w:txbxContent>
                      <w:p w:rsidR="00DF566D" w:rsidRPr="007538A5" w:rsidRDefault="00DF566D" w:rsidP="00895857">
                        <w:pPr>
                          <w:rPr>
                            <w:sz w:val="40"/>
                            <w:szCs w:val="40"/>
                          </w:rPr>
                        </w:pPr>
                        <w:r w:rsidRPr="007538A5">
                          <w:rPr>
                            <w:sz w:val="40"/>
                            <w:szCs w:val="40"/>
                          </w:rPr>
                          <w:t xml:space="preserve">Erasmus+ </w:t>
                        </w:r>
                      </w:p>
                      <w:p w:rsidR="00DF566D" w:rsidRPr="007538A5" w:rsidRDefault="00DF566D" w:rsidP="00895857">
                        <w:pPr>
                          <w:rPr>
                            <w:b/>
                            <w:sz w:val="40"/>
                            <w:szCs w:val="40"/>
                          </w:rPr>
                        </w:pPr>
                        <w:r w:rsidRPr="007538A5">
                          <w:rPr>
                            <w:b/>
                            <w:color w:val="FF0000"/>
                            <w:sz w:val="52"/>
                            <w:szCs w:val="52"/>
                          </w:rPr>
                          <w:t>J</w:t>
                        </w:r>
                        <w:r w:rsidRPr="007538A5">
                          <w:rPr>
                            <w:sz w:val="52"/>
                            <w:szCs w:val="52"/>
                          </w:rPr>
                          <w:t>ob</w:t>
                        </w:r>
                        <w:r w:rsidRPr="007538A5">
                          <w:rPr>
                            <w:b/>
                            <w:color w:val="FF0000"/>
                            <w:sz w:val="52"/>
                            <w:szCs w:val="52"/>
                          </w:rPr>
                          <w:t>C</w:t>
                        </w:r>
                        <w:r w:rsidRPr="007538A5">
                          <w:rPr>
                            <w:sz w:val="52"/>
                            <w:szCs w:val="52"/>
                          </w:rPr>
                          <w:t xml:space="preserve">oach </w:t>
                        </w:r>
                      </w:p>
                    </w:txbxContent>
                  </v:textbox>
                </v:roundre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114" o:spid="_x0000_s1028" type="#_x0000_t103" style="position:absolute;left:6341;top:4267;width:97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bBMQA&#10;AADaAAAADwAAAGRycy9kb3ducmV2LnhtbESPQUsDMRSE74L/ITzBm01sYa1r0yJCqfRQsK0Hb4/N&#10;62Zx87JsXtvVX98IQo/DzHzDzBZDaNWJ+tREtvA4MqCIq+gari3sd8uHKagkyA7byGThhxIs5rc3&#10;MyxdPPMHnbZSqwzhVKIFL9KVWqfKU8A0ih1x9g6xDyhZ9rV2PZ4zPLR6bEyhAzacFzx29Oap+t4e&#10;g4XJzv8Wn+tNEt09r76Kg5Hxxlh7fze8voASGuQa/m+/OwtP8Hcl3wA9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oWwTEAAAA2gAAAA8AAAAAAAAAAAAAAAAAmAIAAGRycy9k&#10;b3ducmV2LnhtbFBLBQYAAAAABAAEAPUAAACJAwAAAAA=&#10;" fillcolor="red"/>
              </v:group>
            </w:pict>
          </mc:Fallback>
        </mc:AlternateContent>
      </w:r>
    </w:p>
    <w:p w:rsidR="007F5B7B" w:rsidRDefault="007F5B7B" w:rsidP="00327BC9">
      <w:pPr>
        <w:tabs>
          <w:tab w:val="left" w:pos="3690"/>
        </w:tabs>
      </w:pPr>
    </w:p>
    <w:p w:rsidR="007F5B7B" w:rsidRDefault="007F5B7B" w:rsidP="00327BC9">
      <w:pPr>
        <w:tabs>
          <w:tab w:val="left" w:pos="3690"/>
        </w:tabs>
      </w:pPr>
    </w:p>
    <w:p w:rsidR="00895857" w:rsidRPr="00910312" w:rsidRDefault="00895857" w:rsidP="00895857">
      <w:pPr>
        <w:tabs>
          <w:tab w:val="left" w:pos="3690"/>
        </w:tabs>
        <w:rPr>
          <w:rFonts w:cs="Arial"/>
          <w:sz w:val="36"/>
          <w:szCs w:val="36"/>
          <w:lang w:val="pl-PL"/>
        </w:rPr>
      </w:pPr>
    </w:p>
    <w:p w:rsidR="00895857" w:rsidRPr="00910312" w:rsidRDefault="00895857" w:rsidP="00895857">
      <w:pPr>
        <w:tabs>
          <w:tab w:val="left" w:pos="3690"/>
        </w:tabs>
        <w:rPr>
          <w:rFonts w:cs="Arial"/>
          <w:sz w:val="36"/>
          <w:szCs w:val="36"/>
          <w:lang w:val="pl-PL"/>
        </w:rPr>
      </w:pPr>
    </w:p>
    <w:p w:rsidR="00895857" w:rsidRPr="00910312" w:rsidRDefault="00895857" w:rsidP="00895857">
      <w:pPr>
        <w:tabs>
          <w:tab w:val="left" w:pos="3690"/>
        </w:tabs>
        <w:rPr>
          <w:rFonts w:cs="Arial"/>
          <w:sz w:val="36"/>
          <w:szCs w:val="36"/>
          <w:lang w:val="pl-PL"/>
        </w:rPr>
      </w:pPr>
    </w:p>
    <w:p w:rsidR="00895857" w:rsidRPr="00910312" w:rsidRDefault="00895857" w:rsidP="00895857">
      <w:pPr>
        <w:tabs>
          <w:tab w:val="left" w:pos="3690"/>
        </w:tabs>
        <w:rPr>
          <w:rFonts w:cs="Arial"/>
          <w:sz w:val="36"/>
          <w:szCs w:val="36"/>
          <w:lang w:val="pl-PL"/>
        </w:rPr>
      </w:pPr>
    </w:p>
    <w:p w:rsidR="00895857" w:rsidRPr="00910312" w:rsidRDefault="00895857" w:rsidP="00895857">
      <w:pPr>
        <w:tabs>
          <w:tab w:val="left" w:pos="3690"/>
        </w:tabs>
        <w:rPr>
          <w:rFonts w:cs="Arial"/>
          <w:sz w:val="36"/>
          <w:szCs w:val="36"/>
          <w:lang w:val="pl-PL"/>
        </w:rPr>
      </w:pPr>
    </w:p>
    <w:p w:rsidR="001D5BBB" w:rsidRPr="004006D1" w:rsidRDefault="001D5BBB" w:rsidP="001D5BBB">
      <w:pPr>
        <w:tabs>
          <w:tab w:val="left" w:pos="3690"/>
        </w:tabs>
        <w:rPr>
          <w:lang w:val="pl-PL"/>
        </w:rPr>
      </w:pPr>
    </w:p>
    <w:p w:rsidR="00C01E04" w:rsidRDefault="00C01E04" w:rsidP="00327BC9">
      <w:pPr>
        <w:tabs>
          <w:tab w:val="left" w:pos="3690"/>
        </w:tabs>
      </w:pPr>
    </w:p>
    <w:p w:rsidR="007F5B7B" w:rsidRPr="00F33862" w:rsidRDefault="00604BBD" w:rsidP="00604BBD">
      <w:pPr>
        <w:tabs>
          <w:tab w:val="left" w:pos="3690"/>
        </w:tabs>
        <w:jc w:val="center"/>
        <w:rPr>
          <w:rFonts w:ascii="Arial" w:hAnsi="Arial" w:cs="Arial"/>
          <w:sz w:val="36"/>
          <w:szCs w:val="36"/>
        </w:rPr>
      </w:pPr>
      <w:r w:rsidRPr="00F33862">
        <w:rPr>
          <w:rFonts w:ascii="Arial" w:hAnsi="Arial" w:cs="Arial"/>
          <w:sz w:val="36"/>
          <w:szCs w:val="36"/>
        </w:rPr>
        <w:t>Europejskie standardy jakości</w:t>
      </w:r>
      <w:r w:rsidR="0090512E" w:rsidRPr="00F33862">
        <w:rPr>
          <w:rFonts w:ascii="Arial" w:hAnsi="Arial" w:cs="Arial"/>
          <w:sz w:val="36"/>
          <w:szCs w:val="36"/>
        </w:rPr>
        <w:t xml:space="preserve"> </w:t>
      </w:r>
      <w:r w:rsidR="00F33862">
        <w:rPr>
          <w:rFonts w:ascii="Arial" w:hAnsi="Arial" w:cs="Arial"/>
          <w:sz w:val="36"/>
          <w:szCs w:val="36"/>
        </w:rPr>
        <w:t xml:space="preserve">dla </w:t>
      </w:r>
      <w:r w:rsidR="00F33862" w:rsidRPr="00F33862">
        <w:rPr>
          <w:rFonts w:ascii="Arial" w:hAnsi="Arial" w:cs="Arial"/>
          <w:sz w:val="36"/>
          <w:szCs w:val="36"/>
        </w:rPr>
        <w:t xml:space="preserve">zawodu </w:t>
      </w:r>
      <w:r w:rsidR="00F33862">
        <w:rPr>
          <w:rFonts w:ascii="Arial" w:hAnsi="Arial" w:cs="Arial"/>
          <w:sz w:val="36"/>
          <w:szCs w:val="36"/>
        </w:rPr>
        <w:br/>
      </w:r>
      <w:r w:rsidR="00F33862" w:rsidRPr="00F33862">
        <w:rPr>
          <w:rFonts w:ascii="Arial" w:hAnsi="Arial" w:cs="Arial"/>
          <w:sz w:val="36"/>
          <w:szCs w:val="36"/>
        </w:rPr>
        <w:t>Job Coach</w:t>
      </w:r>
      <w:r w:rsidR="0090512E" w:rsidRPr="00F33862">
        <w:rPr>
          <w:rFonts w:ascii="Arial" w:hAnsi="Arial" w:cs="Arial"/>
          <w:sz w:val="36"/>
          <w:szCs w:val="36"/>
        </w:rPr>
        <w:t xml:space="preserve"> </w:t>
      </w:r>
      <w:r w:rsidR="00F33862" w:rsidRPr="00F33862">
        <w:rPr>
          <w:rFonts w:ascii="Arial" w:hAnsi="Arial" w:cs="Arial"/>
          <w:sz w:val="36"/>
          <w:szCs w:val="36"/>
        </w:rPr>
        <w:t xml:space="preserve">dla </w:t>
      </w:r>
      <w:r w:rsidR="0090512E" w:rsidRPr="00F33862">
        <w:rPr>
          <w:rFonts w:ascii="Arial" w:hAnsi="Arial" w:cs="Arial"/>
          <w:sz w:val="36"/>
          <w:szCs w:val="36"/>
        </w:rPr>
        <w:t>osób z niepełnosprawn</w:t>
      </w:r>
      <w:r w:rsidR="00F33862" w:rsidRPr="00F33862">
        <w:rPr>
          <w:rFonts w:ascii="Arial" w:hAnsi="Arial" w:cs="Arial"/>
          <w:sz w:val="36"/>
          <w:szCs w:val="36"/>
        </w:rPr>
        <w:t>ościami</w:t>
      </w:r>
      <w:r w:rsidRPr="00F33862">
        <w:rPr>
          <w:rFonts w:ascii="Arial" w:hAnsi="Arial" w:cs="Arial"/>
          <w:sz w:val="36"/>
          <w:szCs w:val="36"/>
        </w:rPr>
        <w:t>.</w:t>
      </w:r>
    </w:p>
    <w:p w:rsidR="00604BBD" w:rsidRPr="00910312" w:rsidRDefault="00F33862" w:rsidP="00604BBD">
      <w:pPr>
        <w:spacing w:line="300" w:lineRule="atLeast"/>
        <w:jc w:val="center"/>
        <w:rPr>
          <w:rFonts w:ascii="Arial" w:hAnsi="Arial" w:cs="Arial"/>
          <w:sz w:val="26"/>
          <w:szCs w:val="26"/>
        </w:rPr>
      </w:pPr>
      <w:r w:rsidRPr="00910312">
        <w:rPr>
          <w:rFonts w:ascii="Arial" w:hAnsi="Arial" w:cs="Arial"/>
          <w:sz w:val="26"/>
          <w:szCs w:val="26"/>
        </w:rPr>
        <w:t xml:space="preserve"> </w:t>
      </w:r>
      <w:r w:rsidR="00604BBD" w:rsidRPr="00910312">
        <w:rPr>
          <w:rFonts w:ascii="Arial" w:hAnsi="Arial" w:cs="Arial"/>
          <w:sz w:val="26"/>
          <w:szCs w:val="26"/>
        </w:rPr>
        <w:t>(</w:t>
      </w:r>
      <w:r w:rsidR="00910312" w:rsidRPr="00910312">
        <w:rPr>
          <w:rFonts w:ascii="Arial" w:hAnsi="Arial" w:cs="Arial"/>
          <w:sz w:val="26"/>
          <w:szCs w:val="26"/>
        </w:rPr>
        <w:t>pod redakcją</w:t>
      </w:r>
      <w:r>
        <w:rPr>
          <w:rFonts w:ascii="Arial" w:hAnsi="Arial" w:cs="Arial"/>
          <w:sz w:val="26"/>
          <w:szCs w:val="26"/>
        </w:rPr>
        <w:t>:</w:t>
      </w:r>
      <w:r w:rsidR="00604BBD" w:rsidRPr="00910312">
        <w:rPr>
          <w:rFonts w:ascii="Arial" w:hAnsi="Arial" w:cs="Arial"/>
          <w:sz w:val="26"/>
          <w:szCs w:val="26"/>
        </w:rPr>
        <w:t xml:space="preserve"> Hanns Rüdiger Röttgers</w:t>
      </w:r>
      <w:r w:rsidR="00910312" w:rsidRPr="00910312">
        <w:rPr>
          <w:rFonts w:ascii="Arial" w:hAnsi="Arial" w:cs="Arial"/>
          <w:sz w:val="26"/>
          <w:szCs w:val="26"/>
        </w:rPr>
        <w:t xml:space="preserve"> i</w:t>
      </w:r>
      <w:r w:rsidR="00604BBD" w:rsidRPr="00910312">
        <w:rPr>
          <w:rFonts w:ascii="Arial" w:hAnsi="Arial" w:cs="Arial"/>
          <w:sz w:val="26"/>
          <w:szCs w:val="26"/>
        </w:rPr>
        <w:t xml:space="preserve"> </w:t>
      </w:r>
      <w:r>
        <w:rPr>
          <w:rFonts w:ascii="Arial" w:hAnsi="Arial" w:cs="Arial"/>
          <w:sz w:val="26"/>
          <w:szCs w:val="26"/>
        </w:rPr>
        <w:t>Caterin</w:t>
      </w:r>
      <w:r w:rsidR="004006D1">
        <w:rPr>
          <w:rFonts w:ascii="Arial" w:hAnsi="Arial" w:cs="Arial"/>
          <w:sz w:val="26"/>
          <w:szCs w:val="26"/>
        </w:rPr>
        <w:t>a</w:t>
      </w:r>
      <w:r w:rsidR="00604BBD" w:rsidRPr="00910312">
        <w:rPr>
          <w:rFonts w:ascii="Arial" w:hAnsi="Arial" w:cs="Arial"/>
          <w:sz w:val="26"/>
          <w:szCs w:val="26"/>
        </w:rPr>
        <w:t xml:space="preserve"> Metje, Fachhochschule Münster)</w:t>
      </w:r>
    </w:p>
    <w:p w:rsidR="007F5B7B" w:rsidRPr="00910312" w:rsidRDefault="007F5B7B" w:rsidP="00327BC9">
      <w:pPr>
        <w:tabs>
          <w:tab w:val="left" w:pos="3690"/>
        </w:tabs>
      </w:pPr>
    </w:p>
    <w:p w:rsidR="007F5B7B" w:rsidRDefault="007F5B7B" w:rsidP="00327BC9">
      <w:pPr>
        <w:tabs>
          <w:tab w:val="left" w:pos="3690"/>
        </w:tabs>
      </w:pPr>
    </w:p>
    <w:p w:rsidR="007F5B7B" w:rsidRDefault="007F5B7B" w:rsidP="00327BC9">
      <w:pPr>
        <w:tabs>
          <w:tab w:val="left" w:pos="3690"/>
        </w:tabs>
      </w:pPr>
    </w:p>
    <w:p w:rsidR="00734944" w:rsidRDefault="00604BBD" w:rsidP="00171068">
      <w:pPr>
        <w:rPr>
          <w:rStyle w:val="hps"/>
          <w:rFonts w:ascii="Arial" w:hAnsi="Arial" w:cs="Arial"/>
          <w:b/>
          <w:color w:val="222222"/>
          <w:sz w:val="22"/>
          <w:szCs w:val="22"/>
        </w:rPr>
      </w:pPr>
      <w:r>
        <w:rPr>
          <w:rStyle w:val="hps"/>
          <w:rFonts w:ascii="Arial" w:hAnsi="Arial" w:cs="Arial"/>
          <w:b/>
          <w:color w:val="222222"/>
          <w:sz w:val="22"/>
          <w:szCs w:val="22"/>
        </w:rPr>
        <w:t>Koordynator projektu</w:t>
      </w:r>
      <w:r w:rsidR="00F33862">
        <w:rPr>
          <w:rStyle w:val="hps"/>
          <w:rFonts w:ascii="Arial" w:hAnsi="Arial" w:cs="Arial"/>
          <w:b/>
          <w:color w:val="222222"/>
          <w:sz w:val="22"/>
          <w:szCs w:val="22"/>
        </w:rPr>
        <w:tab/>
      </w:r>
      <w:r w:rsidR="00F33862">
        <w:rPr>
          <w:rStyle w:val="hps"/>
          <w:rFonts w:ascii="Arial" w:hAnsi="Arial" w:cs="Arial"/>
          <w:b/>
          <w:color w:val="222222"/>
          <w:sz w:val="22"/>
          <w:szCs w:val="22"/>
        </w:rPr>
        <w:tab/>
      </w:r>
      <w:r w:rsidR="00F33862">
        <w:rPr>
          <w:rStyle w:val="hps"/>
          <w:rFonts w:ascii="Arial" w:hAnsi="Arial" w:cs="Arial"/>
          <w:b/>
          <w:color w:val="222222"/>
          <w:sz w:val="22"/>
          <w:szCs w:val="22"/>
        </w:rPr>
        <w:tab/>
      </w:r>
      <w:r w:rsidR="00F33862">
        <w:rPr>
          <w:rStyle w:val="hps"/>
          <w:rFonts w:ascii="Arial" w:hAnsi="Arial" w:cs="Arial"/>
          <w:b/>
          <w:color w:val="222222"/>
          <w:sz w:val="22"/>
          <w:szCs w:val="22"/>
        </w:rPr>
        <w:tab/>
      </w:r>
      <w:r w:rsidR="00F33862">
        <w:rPr>
          <w:rStyle w:val="hps"/>
          <w:rFonts w:ascii="Arial" w:hAnsi="Arial" w:cs="Arial"/>
          <w:b/>
          <w:color w:val="222222"/>
          <w:sz w:val="22"/>
          <w:szCs w:val="22"/>
        </w:rPr>
        <w:tab/>
        <w:t>Odpowiedzialny za produkt</w:t>
      </w:r>
      <w:r w:rsidR="00895857" w:rsidRPr="00895857">
        <w:rPr>
          <w:rStyle w:val="hps"/>
          <w:rFonts w:ascii="Arial" w:hAnsi="Arial" w:cs="Arial"/>
          <w:b/>
          <w:color w:val="222222"/>
          <w:sz w:val="22"/>
          <w:szCs w:val="22"/>
        </w:rPr>
        <w:t xml:space="preserve">  </w:t>
      </w:r>
    </w:p>
    <w:p w:rsidR="00895857" w:rsidRPr="00895857" w:rsidRDefault="00895857" w:rsidP="00171068">
      <w:pPr>
        <w:rPr>
          <w:rStyle w:val="hps"/>
          <w:rFonts w:ascii="Arial" w:hAnsi="Arial" w:cs="Arial"/>
          <w:b/>
          <w:color w:val="222222"/>
          <w:sz w:val="22"/>
          <w:szCs w:val="22"/>
        </w:rPr>
      </w:pPr>
      <w:r w:rsidRPr="00895857">
        <w:rPr>
          <w:rStyle w:val="hps"/>
          <w:rFonts w:ascii="Arial" w:hAnsi="Arial" w:cs="Arial"/>
          <w:color w:val="222222"/>
          <w:sz w:val="22"/>
          <w:szCs w:val="22"/>
        </w:rPr>
        <w:t xml:space="preserve">Grone-Schulen Niedersachsen </w:t>
      </w:r>
      <w:r w:rsidR="00F33862">
        <w:rPr>
          <w:rFonts w:ascii="Arial" w:hAnsi="Arial"/>
        </w:rPr>
        <w:t>GmbH</w:t>
      </w:r>
      <w:r w:rsidR="00734944">
        <w:rPr>
          <w:rStyle w:val="hps"/>
          <w:rFonts w:ascii="Arial" w:hAnsi="Arial" w:cs="Arial"/>
          <w:color w:val="222222"/>
          <w:sz w:val="22"/>
          <w:szCs w:val="22"/>
        </w:rPr>
        <w:tab/>
      </w:r>
      <w:r w:rsidR="00734944">
        <w:rPr>
          <w:rStyle w:val="hps"/>
          <w:rFonts w:ascii="Arial" w:hAnsi="Arial" w:cs="Arial"/>
          <w:color w:val="222222"/>
          <w:sz w:val="22"/>
          <w:szCs w:val="22"/>
        </w:rPr>
        <w:tab/>
      </w:r>
      <w:r w:rsidR="00734944">
        <w:rPr>
          <w:rStyle w:val="hps"/>
          <w:rFonts w:ascii="Arial" w:hAnsi="Arial" w:cs="Arial"/>
          <w:color w:val="222222"/>
          <w:sz w:val="22"/>
          <w:szCs w:val="22"/>
        </w:rPr>
        <w:tab/>
      </w:r>
      <w:r w:rsidR="00FE1AA4">
        <w:rPr>
          <w:rStyle w:val="hps"/>
          <w:rFonts w:ascii="Arial" w:hAnsi="Arial" w:cs="Arial"/>
          <w:color w:val="222222"/>
          <w:sz w:val="22"/>
          <w:szCs w:val="22"/>
        </w:rPr>
        <w:t>Fachhochsc</w:t>
      </w:r>
      <w:r w:rsidR="00734944">
        <w:rPr>
          <w:rStyle w:val="hps"/>
          <w:rFonts w:ascii="Arial" w:hAnsi="Arial" w:cs="Arial"/>
          <w:color w:val="222222"/>
          <w:sz w:val="22"/>
          <w:szCs w:val="22"/>
        </w:rPr>
        <w:t>h</w:t>
      </w:r>
      <w:r w:rsidR="00FE1AA4">
        <w:rPr>
          <w:rStyle w:val="hps"/>
          <w:rFonts w:ascii="Arial" w:hAnsi="Arial" w:cs="Arial"/>
          <w:color w:val="222222"/>
          <w:sz w:val="22"/>
          <w:szCs w:val="22"/>
        </w:rPr>
        <w:t>ule</w:t>
      </w:r>
      <w:r w:rsidR="00734944">
        <w:rPr>
          <w:rStyle w:val="hps"/>
          <w:rFonts w:ascii="Arial" w:hAnsi="Arial" w:cs="Arial"/>
          <w:color w:val="222222"/>
          <w:sz w:val="22"/>
          <w:szCs w:val="22"/>
        </w:rPr>
        <w:t xml:space="preserve"> Münster</w:t>
      </w:r>
    </w:p>
    <w:p w:rsidR="00895857" w:rsidRPr="00895857" w:rsidRDefault="00895857" w:rsidP="00171068">
      <w:pPr>
        <w:rPr>
          <w:rStyle w:val="hps"/>
          <w:rFonts w:ascii="Arial" w:hAnsi="Arial" w:cs="Arial"/>
          <w:color w:val="222222"/>
          <w:sz w:val="22"/>
          <w:szCs w:val="22"/>
        </w:rPr>
      </w:pPr>
      <w:r w:rsidRPr="00895857">
        <w:rPr>
          <w:rStyle w:val="hps"/>
          <w:rFonts w:ascii="Arial" w:hAnsi="Arial" w:cs="Arial"/>
          <w:color w:val="222222"/>
          <w:sz w:val="22"/>
          <w:szCs w:val="22"/>
        </w:rPr>
        <w:t>Anna Block</w:t>
      </w:r>
      <w:r w:rsidR="00734944">
        <w:rPr>
          <w:rStyle w:val="hps"/>
          <w:rFonts w:ascii="Arial" w:hAnsi="Arial" w:cs="Arial"/>
          <w:color w:val="222222"/>
          <w:sz w:val="22"/>
          <w:szCs w:val="22"/>
        </w:rPr>
        <w:t xml:space="preserve">                                               </w:t>
      </w:r>
      <w:r w:rsidR="00734944">
        <w:rPr>
          <w:rStyle w:val="hps"/>
          <w:rFonts w:ascii="Arial" w:hAnsi="Arial" w:cs="Arial"/>
          <w:color w:val="222222"/>
          <w:sz w:val="22"/>
          <w:szCs w:val="22"/>
        </w:rPr>
        <w:tab/>
      </w:r>
      <w:r w:rsidR="00734944">
        <w:rPr>
          <w:rStyle w:val="hps"/>
          <w:rFonts w:ascii="Arial" w:hAnsi="Arial" w:cs="Arial"/>
          <w:color w:val="222222"/>
          <w:sz w:val="22"/>
          <w:szCs w:val="22"/>
        </w:rPr>
        <w:tab/>
      </w:r>
      <w:r w:rsidR="00734944">
        <w:rPr>
          <w:rStyle w:val="hps"/>
          <w:rFonts w:ascii="Arial" w:hAnsi="Arial" w:cs="Arial"/>
          <w:color w:val="222222"/>
          <w:sz w:val="22"/>
          <w:szCs w:val="22"/>
        </w:rPr>
        <w:tab/>
        <w:t>Prof. Dr. Hans Rüdiger Röttgers</w:t>
      </w:r>
    </w:p>
    <w:p w:rsidR="00895857" w:rsidRPr="00895857" w:rsidRDefault="00895857" w:rsidP="00171068">
      <w:pPr>
        <w:rPr>
          <w:rStyle w:val="hps"/>
          <w:rFonts w:ascii="Arial" w:hAnsi="Arial" w:cs="Arial"/>
          <w:color w:val="222222"/>
          <w:sz w:val="22"/>
          <w:szCs w:val="22"/>
        </w:rPr>
      </w:pPr>
      <w:r w:rsidRPr="00895857">
        <w:rPr>
          <w:rStyle w:val="hps"/>
          <w:rFonts w:ascii="Arial" w:hAnsi="Arial" w:cs="Arial"/>
          <w:color w:val="222222"/>
          <w:sz w:val="22"/>
          <w:szCs w:val="22"/>
        </w:rPr>
        <w:t>Tel.: 0049 (0) 4165 80370</w:t>
      </w:r>
      <w:r w:rsidR="00734944">
        <w:rPr>
          <w:rStyle w:val="hps"/>
          <w:rFonts w:ascii="Arial" w:hAnsi="Arial" w:cs="Arial"/>
          <w:color w:val="222222"/>
          <w:sz w:val="22"/>
          <w:szCs w:val="22"/>
        </w:rPr>
        <w:tab/>
      </w:r>
      <w:r w:rsidR="00734944">
        <w:rPr>
          <w:rStyle w:val="hps"/>
          <w:rFonts w:ascii="Arial" w:hAnsi="Arial" w:cs="Arial"/>
          <w:color w:val="222222"/>
          <w:sz w:val="22"/>
          <w:szCs w:val="22"/>
        </w:rPr>
        <w:tab/>
      </w:r>
      <w:r w:rsidR="00734944">
        <w:rPr>
          <w:rStyle w:val="hps"/>
          <w:rFonts w:ascii="Arial" w:hAnsi="Arial" w:cs="Arial"/>
          <w:color w:val="222222"/>
          <w:sz w:val="22"/>
          <w:szCs w:val="22"/>
        </w:rPr>
        <w:tab/>
      </w:r>
      <w:r w:rsidR="00734944">
        <w:rPr>
          <w:rStyle w:val="hps"/>
          <w:rFonts w:ascii="Arial" w:hAnsi="Arial" w:cs="Arial"/>
          <w:color w:val="222222"/>
          <w:sz w:val="22"/>
          <w:szCs w:val="22"/>
        </w:rPr>
        <w:tab/>
      </w:r>
      <w:r w:rsidR="00734944">
        <w:rPr>
          <w:rStyle w:val="hps"/>
          <w:rFonts w:ascii="Arial" w:hAnsi="Arial" w:cs="Arial"/>
          <w:color w:val="222222"/>
          <w:sz w:val="22"/>
          <w:szCs w:val="22"/>
        </w:rPr>
        <w:tab/>
        <w:t>Tel.: 0049 (0) 251 8365 818</w:t>
      </w:r>
    </w:p>
    <w:p w:rsidR="00895857" w:rsidRPr="00895857" w:rsidRDefault="00895857" w:rsidP="00171068">
      <w:pPr>
        <w:rPr>
          <w:rStyle w:val="hps"/>
          <w:rFonts w:ascii="Arial" w:hAnsi="Arial" w:cs="Arial"/>
          <w:color w:val="222222"/>
          <w:sz w:val="22"/>
          <w:szCs w:val="22"/>
        </w:rPr>
      </w:pPr>
      <w:r w:rsidRPr="00895857">
        <w:rPr>
          <w:rStyle w:val="hps"/>
          <w:rFonts w:ascii="Arial" w:hAnsi="Arial" w:cs="Arial"/>
          <w:color w:val="222222"/>
          <w:sz w:val="22"/>
          <w:szCs w:val="22"/>
        </w:rPr>
        <w:t xml:space="preserve">Mail: </w:t>
      </w:r>
      <w:hyperlink r:id="rId8" w:history="1">
        <w:r w:rsidRPr="00895857">
          <w:rPr>
            <w:rStyle w:val="Hipercze"/>
            <w:rFonts w:ascii="Arial" w:hAnsi="Arial" w:cs="Arial"/>
            <w:sz w:val="22"/>
            <w:szCs w:val="22"/>
          </w:rPr>
          <w:t>a.block@grone.de</w:t>
        </w:r>
      </w:hyperlink>
      <w:r w:rsidR="00734944">
        <w:rPr>
          <w:rStyle w:val="hps"/>
          <w:rFonts w:ascii="Arial" w:hAnsi="Arial" w:cs="Arial"/>
          <w:color w:val="222222"/>
          <w:sz w:val="22"/>
          <w:szCs w:val="22"/>
        </w:rPr>
        <w:tab/>
      </w:r>
      <w:r w:rsidR="00734944">
        <w:rPr>
          <w:rStyle w:val="hps"/>
          <w:rFonts w:ascii="Arial" w:hAnsi="Arial" w:cs="Arial"/>
          <w:color w:val="222222"/>
          <w:sz w:val="22"/>
          <w:szCs w:val="22"/>
        </w:rPr>
        <w:tab/>
      </w:r>
      <w:r w:rsidR="00734944">
        <w:rPr>
          <w:rStyle w:val="hps"/>
          <w:rFonts w:ascii="Arial" w:hAnsi="Arial" w:cs="Arial"/>
          <w:color w:val="222222"/>
          <w:sz w:val="22"/>
          <w:szCs w:val="22"/>
        </w:rPr>
        <w:tab/>
      </w:r>
      <w:r w:rsidR="00734944">
        <w:rPr>
          <w:rStyle w:val="hps"/>
          <w:rFonts w:ascii="Arial" w:hAnsi="Arial" w:cs="Arial"/>
          <w:color w:val="222222"/>
          <w:sz w:val="22"/>
          <w:szCs w:val="22"/>
        </w:rPr>
        <w:tab/>
      </w:r>
      <w:r w:rsidR="00734944">
        <w:rPr>
          <w:rStyle w:val="hps"/>
          <w:rFonts w:ascii="Arial" w:hAnsi="Arial" w:cs="Arial"/>
          <w:color w:val="222222"/>
          <w:sz w:val="22"/>
          <w:szCs w:val="22"/>
        </w:rPr>
        <w:tab/>
        <w:t xml:space="preserve">Mail: </w:t>
      </w:r>
      <w:hyperlink r:id="rId9" w:history="1">
        <w:r w:rsidR="004006D1" w:rsidRPr="00433F64">
          <w:rPr>
            <w:rStyle w:val="Hipercze"/>
            <w:rFonts w:ascii="Arial" w:hAnsi="Arial" w:cs="Arial"/>
            <w:sz w:val="22"/>
            <w:szCs w:val="22"/>
          </w:rPr>
          <w:t>roettgers@fh-muenster.de</w:t>
        </w:r>
      </w:hyperlink>
      <w:r w:rsidR="004006D1">
        <w:rPr>
          <w:rStyle w:val="hps"/>
          <w:rFonts w:ascii="Arial" w:hAnsi="Arial" w:cs="Arial"/>
          <w:color w:val="222222"/>
          <w:sz w:val="22"/>
          <w:szCs w:val="22"/>
        </w:rPr>
        <w:t xml:space="preserve"> </w:t>
      </w:r>
    </w:p>
    <w:p w:rsidR="00895857" w:rsidRDefault="00404152" w:rsidP="00171068">
      <w:pPr>
        <w:rPr>
          <w:rStyle w:val="hps"/>
          <w:rFonts w:ascii="Arial" w:hAnsi="Arial" w:cs="Arial"/>
          <w:color w:val="222222"/>
          <w:sz w:val="22"/>
          <w:szCs w:val="22"/>
        </w:rPr>
      </w:pPr>
      <w:hyperlink r:id="rId10" w:history="1">
        <w:r w:rsidR="00895857" w:rsidRPr="00895857">
          <w:rPr>
            <w:rStyle w:val="Hipercze"/>
            <w:rFonts w:ascii="Arial" w:hAnsi="Arial" w:cs="Arial"/>
            <w:sz w:val="22"/>
            <w:szCs w:val="22"/>
          </w:rPr>
          <w:t>www.grone.de</w:t>
        </w:r>
      </w:hyperlink>
      <w:r w:rsidR="00734944">
        <w:rPr>
          <w:rStyle w:val="hps"/>
          <w:rFonts w:ascii="Arial" w:hAnsi="Arial" w:cs="Arial"/>
          <w:color w:val="222222"/>
          <w:sz w:val="22"/>
          <w:szCs w:val="22"/>
        </w:rPr>
        <w:tab/>
      </w:r>
      <w:r w:rsidR="00734944">
        <w:rPr>
          <w:rStyle w:val="hps"/>
          <w:rFonts w:ascii="Arial" w:hAnsi="Arial" w:cs="Arial"/>
          <w:color w:val="222222"/>
          <w:sz w:val="22"/>
          <w:szCs w:val="22"/>
        </w:rPr>
        <w:tab/>
      </w:r>
      <w:r w:rsidR="00734944">
        <w:rPr>
          <w:rStyle w:val="hps"/>
          <w:rFonts w:ascii="Arial" w:hAnsi="Arial" w:cs="Arial"/>
          <w:color w:val="222222"/>
          <w:sz w:val="22"/>
          <w:szCs w:val="22"/>
        </w:rPr>
        <w:tab/>
      </w:r>
      <w:r w:rsidR="00734944">
        <w:rPr>
          <w:rStyle w:val="hps"/>
          <w:rFonts w:ascii="Arial" w:hAnsi="Arial" w:cs="Arial"/>
          <w:color w:val="222222"/>
          <w:sz w:val="22"/>
          <w:szCs w:val="22"/>
        </w:rPr>
        <w:tab/>
      </w:r>
      <w:r w:rsidR="00734944">
        <w:rPr>
          <w:rStyle w:val="hps"/>
          <w:rFonts w:ascii="Arial" w:hAnsi="Arial" w:cs="Arial"/>
          <w:color w:val="222222"/>
          <w:sz w:val="22"/>
          <w:szCs w:val="22"/>
        </w:rPr>
        <w:tab/>
      </w:r>
      <w:r w:rsidR="00734944">
        <w:rPr>
          <w:rStyle w:val="hps"/>
          <w:rFonts w:ascii="Arial" w:hAnsi="Arial" w:cs="Arial"/>
          <w:color w:val="222222"/>
          <w:sz w:val="22"/>
          <w:szCs w:val="22"/>
        </w:rPr>
        <w:tab/>
      </w:r>
      <w:r w:rsidR="00734944">
        <w:rPr>
          <w:rStyle w:val="hps"/>
          <w:rFonts w:ascii="Arial" w:hAnsi="Arial" w:cs="Arial"/>
          <w:color w:val="222222"/>
          <w:sz w:val="22"/>
          <w:szCs w:val="22"/>
        </w:rPr>
        <w:tab/>
      </w:r>
      <w:hyperlink r:id="rId11" w:history="1">
        <w:r w:rsidR="00734944" w:rsidRPr="00F7638F">
          <w:rPr>
            <w:rStyle w:val="Hipercze"/>
            <w:rFonts w:ascii="Arial" w:hAnsi="Arial" w:cs="Arial"/>
            <w:sz w:val="22"/>
            <w:szCs w:val="22"/>
          </w:rPr>
          <w:t>www.fh-muenster.de</w:t>
        </w:r>
      </w:hyperlink>
    </w:p>
    <w:p w:rsidR="00734944" w:rsidRPr="00895857" w:rsidRDefault="00734944" w:rsidP="00171068">
      <w:pPr>
        <w:rPr>
          <w:rStyle w:val="hps"/>
          <w:rFonts w:ascii="Arial" w:hAnsi="Arial" w:cs="Arial"/>
          <w:color w:val="222222"/>
          <w:sz w:val="22"/>
          <w:szCs w:val="22"/>
        </w:rPr>
      </w:pPr>
    </w:p>
    <w:p w:rsidR="00F33862" w:rsidRDefault="00F33862">
      <w:pPr>
        <w:spacing w:after="200" w:line="276" w:lineRule="auto"/>
        <w:rPr>
          <w:rStyle w:val="hps"/>
          <w:rFonts w:ascii="Arial" w:hAnsi="Arial" w:cs="Arial"/>
          <w:color w:val="222222"/>
        </w:rPr>
      </w:pPr>
      <w:r>
        <w:rPr>
          <w:rStyle w:val="hps"/>
          <w:rFonts w:ascii="Arial" w:hAnsi="Arial" w:cs="Arial"/>
          <w:color w:val="222222"/>
        </w:rPr>
        <w:br w:type="page"/>
      </w:r>
    </w:p>
    <w:sdt>
      <w:sdtPr>
        <w:rPr>
          <w:rFonts w:ascii="Times New Roman" w:eastAsia="Times New Roman" w:hAnsi="Times New Roman" w:cs="Times New Roman"/>
          <w:b w:val="0"/>
          <w:bCs w:val="0"/>
          <w:color w:val="auto"/>
          <w:sz w:val="24"/>
          <w:szCs w:val="24"/>
          <w:lang w:eastAsia="de-DE"/>
        </w:rPr>
        <w:id w:val="39243305"/>
        <w:docPartObj>
          <w:docPartGallery w:val="Table of Contents"/>
          <w:docPartUnique/>
        </w:docPartObj>
      </w:sdtPr>
      <w:sdtEndPr/>
      <w:sdtContent>
        <w:p w:rsidR="001628D5" w:rsidRPr="001628D5" w:rsidRDefault="00F33862">
          <w:pPr>
            <w:pStyle w:val="Nagwekspisutreci"/>
            <w:rPr>
              <w:sz w:val="24"/>
              <w:szCs w:val="24"/>
            </w:rPr>
          </w:pPr>
          <w:r>
            <w:rPr>
              <w:rFonts w:ascii="Arial" w:hAnsi="Arial" w:cs="Arial"/>
              <w:color w:val="auto"/>
              <w:sz w:val="24"/>
              <w:szCs w:val="24"/>
            </w:rPr>
            <w:t>Spis treści:</w:t>
          </w:r>
        </w:p>
        <w:p w:rsidR="001628D5" w:rsidRPr="001628D5" w:rsidRDefault="001628D5" w:rsidP="001628D5">
          <w:pPr>
            <w:rPr>
              <w:lang w:eastAsia="en-US"/>
            </w:rPr>
          </w:pPr>
        </w:p>
        <w:p w:rsidR="003E0074" w:rsidRDefault="003075B1">
          <w:pPr>
            <w:pStyle w:val="Spistreci1"/>
            <w:tabs>
              <w:tab w:val="right" w:leader="dot" w:pos="9062"/>
            </w:tabs>
            <w:rPr>
              <w:rFonts w:asciiTheme="minorHAnsi" w:eastAsiaTheme="minorEastAsia" w:hAnsiTheme="minorHAnsi" w:cstheme="minorBidi"/>
              <w:noProof/>
              <w:sz w:val="22"/>
              <w:szCs w:val="22"/>
              <w:lang w:val="pl-PL" w:eastAsia="pl-PL"/>
            </w:rPr>
          </w:pPr>
          <w:r w:rsidRPr="001628D5">
            <w:fldChar w:fldCharType="begin"/>
          </w:r>
          <w:r w:rsidR="001628D5" w:rsidRPr="001628D5">
            <w:instrText xml:space="preserve"> TOC \o "1-3" \h \z \u </w:instrText>
          </w:r>
          <w:r w:rsidRPr="001628D5">
            <w:fldChar w:fldCharType="separate"/>
          </w:r>
        </w:p>
        <w:p w:rsidR="003E0074" w:rsidRDefault="003E0074">
          <w:pPr>
            <w:pStyle w:val="Spistreci1"/>
            <w:tabs>
              <w:tab w:val="right" w:leader="dot" w:pos="9062"/>
            </w:tabs>
            <w:rPr>
              <w:rFonts w:asciiTheme="minorHAnsi" w:eastAsiaTheme="minorEastAsia" w:hAnsiTheme="minorHAnsi" w:cstheme="minorBidi"/>
              <w:noProof/>
              <w:sz w:val="22"/>
              <w:szCs w:val="22"/>
              <w:lang w:val="pl-PL" w:eastAsia="pl-PL"/>
            </w:rPr>
          </w:pPr>
          <w:hyperlink w:anchor="_Toc469988940" w:history="1">
            <w:r w:rsidRPr="00012F4F">
              <w:rPr>
                <w:rStyle w:val="Hipercze"/>
                <w:rFonts w:ascii="Arial" w:hAnsi="Arial" w:cs="Arial"/>
                <w:b/>
                <w:noProof/>
              </w:rPr>
              <w:t>Wprowadzenie</w:t>
            </w:r>
            <w:r>
              <w:rPr>
                <w:noProof/>
                <w:webHidden/>
              </w:rPr>
              <w:tab/>
            </w:r>
            <w:r>
              <w:rPr>
                <w:noProof/>
                <w:webHidden/>
              </w:rPr>
              <w:fldChar w:fldCharType="begin"/>
            </w:r>
            <w:r>
              <w:rPr>
                <w:noProof/>
                <w:webHidden/>
              </w:rPr>
              <w:instrText xml:space="preserve"> PAGEREF _Toc469988940 \h </w:instrText>
            </w:r>
            <w:r>
              <w:rPr>
                <w:noProof/>
                <w:webHidden/>
              </w:rPr>
            </w:r>
            <w:r>
              <w:rPr>
                <w:noProof/>
                <w:webHidden/>
              </w:rPr>
              <w:fldChar w:fldCharType="separate"/>
            </w:r>
            <w:r w:rsidR="003334F3">
              <w:rPr>
                <w:noProof/>
                <w:webHidden/>
              </w:rPr>
              <w:t>4</w:t>
            </w:r>
            <w:r>
              <w:rPr>
                <w:noProof/>
                <w:webHidden/>
              </w:rPr>
              <w:fldChar w:fldCharType="end"/>
            </w:r>
          </w:hyperlink>
        </w:p>
        <w:p w:rsidR="003E0074" w:rsidRDefault="003E0074">
          <w:pPr>
            <w:pStyle w:val="Spistreci1"/>
            <w:tabs>
              <w:tab w:val="right" w:leader="dot" w:pos="9062"/>
            </w:tabs>
            <w:rPr>
              <w:rFonts w:asciiTheme="minorHAnsi" w:eastAsiaTheme="minorEastAsia" w:hAnsiTheme="minorHAnsi" w:cstheme="minorBidi"/>
              <w:noProof/>
              <w:sz w:val="22"/>
              <w:szCs w:val="22"/>
              <w:lang w:val="pl-PL" w:eastAsia="pl-PL"/>
            </w:rPr>
          </w:pPr>
          <w:hyperlink w:anchor="_Toc469988941" w:history="1">
            <w:r w:rsidRPr="00012F4F">
              <w:rPr>
                <w:rStyle w:val="Hipercze"/>
                <w:rFonts w:ascii="Arial" w:hAnsi="Arial" w:cs="Arial"/>
                <w:b/>
                <w:noProof/>
              </w:rPr>
              <w:t>1. Rozdział 1</w:t>
            </w:r>
            <w:r>
              <w:rPr>
                <w:noProof/>
                <w:webHidden/>
              </w:rPr>
              <w:tab/>
            </w:r>
            <w:r>
              <w:rPr>
                <w:noProof/>
                <w:webHidden/>
              </w:rPr>
              <w:fldChar w:fldCharType="begin"/>
            </w:r>
            <w:r>
              <w:rPr>
                <w:noProof/>
                <w:webHidden/>
              </w:rPr>
              <w:instrText xml:space="preserve"> PAGEREF _Toc469988941 \h </w:instrText>
            </w:r>
            <w:r>
              <w:rPr>
                <w:noProof/>
                <w:webHidden/>
              </w:rPr>
            </w:r>
            <w:r>
              <w:rPr>
                <w:noProof/>
                <w:webHidden/>
              </w:rPr>
              <w:fldChar w:fldCharType="separate"/>
            </w:r>
            <w:r w:rsidR="003334F3">
              <w:rPr>
                <w:noProof/>
                <w:webHidden/>
              </w:rPr>
              <w:t>5</w:t>
            </w:r>
            <w:r>
              <w:rPr>
                <w:noProof/>
                <w:webHidden/>
              </w:rPr>
              <w:fldChar w:fldCharType="end"/>
            </w:r>
          </w:hyperlink>
        </w:p>
        <w:p w:rsidR="003E0074" w:rsidRDefault="003E0074">
          <w:pPr>
            <w:pStyle w:val="Spistreci1"/>
            <w:tabs>
              <w:tab w:val="right" w:leader="dot" w:pos="9062"/>
            </w:tabs>
            <w:rPr>
              <w:rFonts w:asciiTheme="minorHAnsi" w:eastAsiaTheme="minorEastAsia" w:hAnsiTheme="minorHAnsi" w:cstheme="minorBidi"/>
              <w:noProof/>
              <w:sz w:val="22"/>
              <w:szCs w:val="22"/>
              <w:lang w:val="pl-PL" w:eastAsia="pl-PL"/>
            </w:rPr>
          </w:pPr>
          <w:hyperlink w:anchor="_Toc469988942" w:history="1">
            <w:r w:rsidRPr="00012F4F">
              <w:rPr>
                <w:rStyle w:val="Hipercze"/>
                <w:rFonts w:ascii="Arial" w:hAnsi="Arial" w:cs="Arial"/>
                <w:b/>
                <w:noProof/>
              </w:rPr>
              <w:t>2. Rozdział 2</w:t>
            </w:r>
            <w:r>
              <w:rPr>
                <w:noProof/>
                <w:webHidden/>
              </w:rPr>
              <w:tab/>
            </w:r>
            <w:r>
              <w:rPr>
                <w:noProof/>
                <w:webHidden/>
              </w:rPr>
              <w:fldChar w:fldCharType="begin"/>
            </w:r>
            <w:r>
              <w:rPr>
                <w:noProof/>
                <w:webHidden/>
              </w:rPr>
              <w:instrText xml:space="preserve"> PAGEREF _Toc469988942 \h </w:instrText>
            </w:r>
            <w:r>
              <w:rPr>
                <w:noProof/>
                <w:webHidden/>
              </w:rPr>
            </w:r>
            <w:r>
              <w:rPr>
                <w:noProof/>
                <w:webHidden/>
              </w:rPr>
              <w:fldChar w:fldCharType="separate"/>
            </w:r>
            <w:r w:rsidR="003334F3">
              <w:rPr>
                <w:noProof/>
                <w:webHidden/>
              </w:rPr>
              <w:t>6</w:t>
            </w:r>
            <w:r>
              <w:rPr>
                <w:noProof/>
                <w:webHidden/>
              </w:rPr>
              <w:fldChar w:fldCharType="end"/>
            </w:r>
          </w:hyperlink>
        </w:p>
        <w:p w:rsidR="003E0074" w:rsidRDefault="003E0074">
          <w:pPr>
            <w:pStyle w:val="Spistreci1"/>
            <w:tabs>
              <w:tab w:val="right" w:leader="dot" w:pos="9062"/>
            </w:tabs>
            <w:rPr>
              <w:rFonts w:asciiTheme="minorHAnsi" w:eastAsiaTheme="minorEastAsia" w:hAnsiTheme="minorHAnsi" w:cstheme="minorBidi"/>
              <w:noProof/>
              <w:sz w:val="22"/>
              <w:szCs w:val="22"/>
              <w:lang w:val="pl-PL" w:eastAsia="pl-PL"/>
            </w:rPr>
          </w:pPr>
          <w:hyperlink w:anchor="_Toc469988943" w:history="1">
            <w:r w:rsidRPr="00012F4F">
              <w:rPr>
                <w:rStyle w:val="Hipercze"/>
                <w:rFonts w:ascii="Arial" w:hAnsi="Arial" w:cs="Arial"/>
                <w:b/>
                <w:noProof/>
              </w:rPr>
              <w:t>3. Rozdział 3</w:t>
            </w:r>
            <w:r>
              <w:rPr>
                <w:noProof/>
                <w:webHidden/>
              </w:rPr>
              <w:tab/>
            </w:r>
            <w:r>
              <w:rPr>
                <w:noProof/>
                <w:webHidden/>
              </w:rPr>
              <w:fldChar w:fldCharType="begin"/>
            </w:r>
            <w:r>
              <w:rPr>
                <w:noProof/>
                <w:webHidden/>
              </w:rPr>
              <w:instrText xml:space="preserve"> PAGEREF _Toc469988943 \h </w:instrText>
            </w:r>
            <w:r>
              <w:rPr>
                <w:noProof/>
                <w:webHidden/>
              </w:rPr>
            </w:r>
            <w:r>
              <w:rPr>
                <w:noProof/>
                <w:webHidden/>
              </w:rPr>
              <w:fldChar w:fldCharType="separate"/>
            </w:r>
            <w:r w:rsidR="003334F3">
              <w:rPr>
                <w:noProof/>
                <w:webHidden/>
              </w:rPr>
              <w:t>6</w:t>
            </w:r>
            <w:r>
              <w:rPr>
                <w:noProof/>
                <w:webHidden/>
              </w:rPr>
              <w:fldChar w:fldCharType="end"/>
            </w:r>
          </w:hyperlink>
        </w:p>
        <w:p w:rsidR="003E0074" w:rsidRDefault="003E0074">
          <w:pPr>
            <w:pStyle w:val="Spistreci1"/>
            <w:tabs>
              <w:tab w:val="right" w:leader="dot" w:pos="9062"/>
            </w:tabs>
            <w:rPr>
              <w:rFonts w:asciiTheme="minorHAnsi" w:eastAsiaTheme="minorEastAsia" w:hAnsiTheme="minorHAnsi" w:cstheme="minorBidi"/>
              <w:noProof/>
              <w:sz w:val="22"/>
              <w:szCs w:val="22"/>
              <w:lang w:val="pl-PL" w:eastAsia="pl-PL"/>
            </w:rPr>
          </w:pPr>
          <w:hyperlink w:anchor="_Toc469988944" w:history="1">
            <w:r w:rsidRPr="00012F4F">
              <w:rPr>
                <w:rStyle w:val="Hipercze"/>
                <w:rFonts w:ascii="Arial" w:hAnsi="Arial" w:cs="Arial"/>
                <w:b/>
                <w:noProof/>
              </w:rPr>
              <w:t>4. Rozdział 4</w:t>
            </w:r>
            <w:r>
              <w:rPr>
                <w:noProof/>
                <w:webHidden/>
              </w:rPr>
              <w:tab/>
            </w:r>
            <w:r>
              <w:rPr>
                <w:noProof/>
                <w:webHidden/>
              </w:rPr>
              <w:fldChar w:fldCharType="begin"/>
            </w:r>
            <w:r>
              <w:rPr>
                <w:noProof/>
                <w:webHidden/>
              </w:rPr>
              <w:instrText xml:space="preserve"> PAGEREF _Toc469988944 \h </w:instrText>
            </w:r>
            <w:r>
              <w:rPr>
                <w:noProof/>
                <w:webHidden/>
              </w:rPr>
            </w:r>
            <w:r>
              <w:rPr>
                <w:noProof/>
                <w:webHidden/>
              </w:rPr>
              <w:fldChar w:fldCharType="separate"/>
            </w:r>
            <w:r w:rsidR="003334F3">
              <w:rPr>
                <w:noProof/>
                <w:webHidden/>
              </w:rPr>
              <w:t>7</w:t>
            </w:r>
            <w:r>
              <w:rPr>
                <w:noProof/>
                <w:webHidden/>
              </w:rPr>
              <w:fldChar w:fldCharType="end"/>
            </w:r>
          </w:hyperlink>
        </w:p>
        <w:p w:rsidR="003E0074" w:rsidRDefault="003E0074">
          <w:pPr>
            <w:pStyle w:val="Spistreci1"/>
            <w:tabs>
              <w:tab w:val="right" w:leader="dot" w:pos="9062"/>
            </w:tabs>
            <w:rPr>
              <w:rFonts w:asciiTheme="minorHAnsi" w:eastAsiaTheme="minorEastAsia" w:hAnsiTheme="minorHAnsi" w:cstheme="minorBidi"/>
              <w:noProof/>
              <w:sz w:val="22"/>
              <w:szCs w:val="22"/>
              <w:lang w:val="pl-PL" w:eastAsia="pl-PL"/>
            </w:rPr>
          </w:pPr>
          <w:hyperlink w:anchor="_Toc469988945" w:history="1">
            <w:r w:rsidRPr="00012F4F">
              <w:rPr>
                <w:rStyle w:val="Hipercze"/>
                <w:rFonts w:ascii="Arial" w:hAnsi="Arial" w:cs="Arial"/>
                <w:b/>
                <w:noProof/>
              </w:rPr>
              <w:t>5. Rozdział 5</w:t>
            </w:r>
            <w:r>
              <w:rPr>
                <w:noProof/>
                <w:webHidden/>
              </w:rPr>
              <w:tab/>
            </w:r>
            <w:r>
              <w:rPr>
                <w:noProof/>
                <w:webHidden/>
              </w:rPr>
              <w:fldChar w:fldCharType="begin"/>
            </w:r>
            <w:r>
              <w:rPr>
                <w:noProof/>
                <w:webHidden/>
              </w:rPr>
              <w:instrText xml:space="preserve"> PAGEREF _Toc469988945 \h </w:instrText>
            </w:r>
            <w:r>
              <w:rPr>
                <w:noProof/>
                <w:webHidden/>
              </w:rPr>
            </w:r>
            <w:r>
              <w:rPr>
                <w:noProof/>
                <w:webHidden/>
              </w:rPr>
              <w:fldChar w:fldCharType="separate"/>
            </w:r>
            <w:r w:rsidR="003334F3">
              <w:rPr>
                <w:noProof/>
                <w:webHidden/>
              </w:rPr>
              <w:t>8</w:t>
            </w:r>
            <w:r>
              <w:rPr>
                <w:noProof/>
                <w:webHidden/>
              </w:rPr>
              <w:fldChar w:fldCharType="end"/>
            </w:r>
          </w:hyperlink>
        </w:p>
        <w:p w:rsidR="003E0074" w:rsidRDefault="003E0074">
          <w:pPr>
            <w:pStyle w:val="Spistreci1"/>
            <w:tabs>
              <w:tab w:val="right" w:leader="dot" w:pos="9062"/>
            </w:tabs>
            <w:rPr>
              <w:rFonts w:asciiTheme="minorHAnsi" w:eastAsiaTheme="minorEastAsia" w:hAnsiTheme="minorHAnsi" w:cstheme="minorBidi"/>
              <w:noProof/>
              <w:sz w:val="22"/>
              <w:szCs w:val="22"/>
              <w:lang w:val="pl-PL" w:eastAsia="pl-PL"/>
            </w:rPr>
          </w:pPr>
          <w:hyperlink w:anchor="_Toc469988946" w:history="1">
            <w:r w:rsidRPr="00012F4F">
              <w:rPr>
                <w:rStyle w:val="Hipercze"/>
                <w:rFonts w:ascii="Arial" w:hAnsi="Arial" w:cs="Arial"/>
                <w:b/>
                <w:noProof/>
              </w:rPr>
              <w:t>6. Rozdział 6</w:t>
            </w:r>
            <w:r>
              <w:rPr>
                <w:noProof/>
                <w:webHidden/>
              </w:rPr>
              <w:tab/>
            </w:r>
            <w:r>
              <w:rPr>
                <w:noProof/>
                <w:webHidden/>
              </w:rPr>
              <w:fldChar w:fldCharType="begin"/>
            </w:r>
            <w:r>
              <w:rPr>
                <w:noProof/>
                <w:webHidden/>
              </w:rPr>
              <w:instrText xml:space="preserve"> PAGEREF _Toc469988946 \h </w:instrText>
            </w:r>
            <w:r>
              <w:rPr>
                <w:noProof/>
                <w:webHidden/>
              </w:rPr>
            </w:r>
            <w:r>
              <w:rPr>
                <w:noProof/>
                <w:webHidden/>
              </w:rPr>
              <w:fldChar w:fldCharType="separate"/>
            </w:r>
            <w:r w:rsidR="003334F3">
              <w:rPr>
                <w:noProof/>
                <w:webHidden/>
              </w:rPr>
              <w:t>8</w:t>
            </w:r>
            <w:r>
              <w:rPr>
                <w:noProof/>
                <w:webHidden/>
              </w:rPr>
              <w:fldChar w:fldCharType="end"/>
            </w:r>
          </w:hyperlink>
        </w:p>
        <w:p w:rsidR="003E0074" w:rsidRDefault="003E0074">
          <w:pPr>
            <w:pStyle w:val="Spistreci1"/>
            <w:tabs>
              <w:tab w:val="right" w:leader="dot" w:pos="9062"/>
            </w:tabs>
            <w:rPr>
              <w:rFonts w:asciiTheme="minorHAnsi" w:eastAsiaTheme="minorEastAsia" w:hAnsiTheme="minorHAnsi" w:cstheme="minorBidi"/>
              <w:noProof/>
              <w:sz w:val="22"/>
              <w:szCs w:val="22"/>
              <w:lang w:val="pl-PL" w:eastAsia="pl-PL"/>
            </w:rPr>
          </w:pPr>
          <w:hyperlink w:anchor="_Toc469988947" w:history="1">
            <w:r w:rsidRPr="00012F4F">
              <w:rPr>
                <w:rStyle w:val="Hipercze"/>
                <w:rFonts w:ascii="Arial" w:hAnsi="Arial" w:cs="Arial"/>
                <w:b/>
                <w:noProof/>
              </w:rPr>
              <w:t>7. Rozdział 7</w:t>
            </w:r>
            <w:r>
              <w:rPr>
                <w:noProof/>
                <w:webHidden/>
              </w:rPr>
              <w:tab/>
            </w:r>
            <w:r>
              <w:rPr>
                <w:noProof/>
                <w:webHidden/>
              </w:rPr>
              <w:fldChar w:fldCharType="begin"/>
            </w:r>
            <w:r>
              <w:rPr>
                <w:noProof/>
                <w:webHidden/>
              </w:rPr>
              <w:instrText xml:space="preserve"> PAGEREF _Toc469988947 \h </w:instrText>
            </w:r>
            <w:r>
              <w:rPr>
                <w:noProof/>
                <w:webHidden/>
              </w:rPr>
            </w:r>
            <w:r>
              <w:rPr>
                <w:noProof/>
                <w:webHidden/>
              </w:rPr>
              <w:fldChar w:fldCharType="separate"/>
            </w:r>
            <w:r w:rsidR="003334F3">
              <w:rPr>
                <w:noProof/>
                <w:webHidden/>
              </w:rPr>
              <w:t>9</w:t>
            </w:r>
            <w:r>
              <w:rPr>
                <w:noProof/>
                <w:webHidden/>
              </w:rPr>
              <w:fldChar w:fldCharType="end"/>
            </w:r>
          </w:hyperlink>
        </w:p>
        <w:p w:rsidR="003E0074" w:rsidRDefault="003E0074">
          <w:pPr>
            <w:pStyle w:val="Spistreci1"/>
            <w:tabs>
              <w:tab w:val="right" w:leader="dot" w:pos="9062"/>
            </w:tabs>
            <w:rPr>
              <w:rFonts w:asciiTheme="minorHAnsi" w:eastAsiaTheme="minorEastAsia" w:hAnsiTheme="minorHAnsi" w:cstheme="minorBidi"/>
              <w:noProof/>
              <w:sz w:val="22"/>
              <w:szCs w:val="22"/>
              <w:lang w:val="pl-PL" w:eastAsia="pl-PL"/>
            </w:rPr>
          </w:pPr>
          <w:hyperlink w:anchor="_Toc469988948" w:history="1">
            <w:r w:rsidRPr="00012F4F">
              <w:rPr>
                <w:rStyle w:val="Hipercze"/>
                <w:rFonts w:ascii="Arial" w:hAnsi="Arial" w:cs="Arial"/>
                <w:b/>
                <w:noProof/>
              </w:rPr>
              <w:t>8. Rozdział 8</w:t>
            </w:r>
            <w:r>
              <w:rPr>
                <w:noProof/>
                <w:webHidden/>
              </w:rPr>
              <w:tab/>
            </w:r>
            <w:r>
              <w:rPr>
                <w:noProof/>
                <w:webHidden/>
              </w:rPr>
              <w:fldChar w:fldCharType="begin"/>
            </w:r>
            <w:r>
              <w:rPr>
                <w:noProof/>
                <w:webHidden/>
              </w:rPr>
              <w:instrText xml:space="preserve"> PAGEREF _Toc469988948 \h </w:instrText>
            </w:r>
            <w:r>
              <w:rPr>
                <w:noProof/>
                <w:webHidden/>
              </w:rPr>
            </w:r>
            <w:r>
              <w:rPr>
                <w:noProof/>
                <w:webHidden/>
              </w:rPr>
              <w:fldChar w:fldCharType="separate"/>
            </w:r>
            <w:r w:rsidR="003334F3">
              <w:rPr>
                <w:noProof/>
                <w:webHidden/>
              </w:rPr>
              <w:t>10</w:t>
            </w:r>
            <w:r>
              <w:rPr>
                <w:noProof/>
                <w:webHidden/>
              </w:rPr>
              <w:fldChar w:fldCharType="end"/>
            </w:r>
          </w:hyperlink>
        </w:p>
        <w:p w:rsidR="003E0074" w:rsidRDefault="003E0074">
          <w:pPr>
            <w:pStyle w:val="Spistreci1"/>
            <w:tabs>
              <w:tab w:val="right" w:leader="dot" w:pos="9062"/>
            </w:tabs>
            <w:rPr>
              <w:rFonts w:asciiTheme="minorHAnsi" w:eastAsiaTheme="minorEastAsia" w:hAnsiTheme="minorHAnsi" w:cstheme="minorBidi"/>
              <w:noProof/>
              <w:sz w:val="22"/>
              <w:szCs w:val="22"/>
              <w:lang w:val="pl-PL" w:eastAsia="pl-PL"/>
            </w:rPr>
          </w:pPr>
          <w:hyperlink w:anchor="_Toc469988949" w:history="1">
            <w:r w:rsidRPr="00012F4F">
              <w:rPr>
                <w:rStyle w:val="Hipercze"/>
                <w:rFonts w:ascii="Arial" w:hAnsi="Arial" w:cs="Arial"/>
                <w:b/>
                <w:noProof/>
              </w:rPr>
              <w:t>9. Rozdział 9</w:t>
            </w:r>
            <w:r>
              <w:rPr>
                <w:noProof/>
                <w:webHidden/>
              </w:rPr>
              <w:tab/>
            </w:r>
            <w:r>
              <w:rPr>
                <w:noProof/>
                <w:webHidden/>
              </w:rPr>
              <w:fldChar w:fldCharType="begin"/>
            </w:r>
            <w:r>
              <w:rPr>
                <w:noProof/>
                <w:webHidden/>
              </w:rPr>
              <w:instrText xml:space="preserve"> PAGEREF _Toc469988949 \h </w:instrText>
            </w:r>
            <w:r>
              <w:rPr>
                <w:noProof/>
                <w:webHidden/>
              </w:rPr>
            </w:r>
            <w:r>
              <w:rPr>
                <w:noProof/>
                <w:webHidden/>
              </w:rPr>
              <w:fldChar w:fldCharType="separate"/>
            </w:r>
            <w:r w:rsidR="003334F3">
              <w:rPr>
                <w:noProof/>
                <w:webHidden/>
              </w:rPr>
              <w:t>10</w:t>
            </w:r>
            <w:r>
              <w:rPr>
                <w:noProof/>
                <w:webHidden/>
              </w:rPr>
              <w:fldChar w:fldCharType="end"/>
            </w:r>
          </w:hyperlink>
        </w:p>
        <w:p w:rsidR="003E0074" w:rsidRDefault="003E0074">
          <w:pPr>
            <w:pStyle w:val="Spistreci1"/>
            <w:tabs>
              <w:tab w:val="right" w:leader="dot" w:pos="9062"/>
            </w:tabs>
            <w:rPr>
              <w:rFonts w:asciiTheme="minorHAnsi" w:eastAsiaTheme="minorEastAsia" w:hAnsiTheme="minorHAnsi" w:cstheme="minorBidi"/>
              <w:noProof/>
              <w:sz w:val="22"/>
              <w:szCs w:val="22"/>
              <w:lang w:val="pl-PL" w:eastAsia="pl-PL"/>
            </w:rPr>
          </w:pPr>
          <w:hyperlink w:anchor="_Toc469988950" w:history="1">
            <w:r w:rsidRPr="00012F4F">
              <w:rPr>
                <w:rStyle w:val="Hipercze"/>
                <w:rFonts w:ascii="Arial" w:hAnsi="Arial" w:cs="Arial"/>
                <w:b/>
                <w:noProof/>
              </w:rPr>
              <w:t>Podsumowanie i Perspektywy</w:t>
            </w:r>
            <w:r>
              <w:rPr>
                <w:noProof/>
                <w:webHidden/>
              </w:rPr>
              <w:tab/>
            </w:r>
            <w:r>
              <w:rPr>
                <w:noProof/>
                <w:webHidden/>
              </w:rPr>
              <w:fldChar w:fldCharType="begin"/>
            </w:r>
            <w:r>
              <w:rPr>
                <w:noProof/>
                <w:webHidden/>
              </w:rPr>
              <w:instrText xml:space="preserve"> PAGEREF _Toc469988950 \h </w:instrText>
            </w:r>
            <w:r>
              <w:rPr>
                <w:noProof/>
                <w:webHidden/>
              </w:rPr>
            </w:r>
            <w:r>
              <w:rPr>
                <w:noProof/>
                <w:webHidden/>
              </w:rPr>
              <w:fldChar w:fldCharType="separate"/>
            </w:r>
            <w:r w:rsidR="003334F3">
              <w:rPr>
                <w:noProof/>
                <w:webHidden/>
              </w:rPr>
              <w:t>11</w:t>
            </w:r>
            <w:r>
              <w:rPr>
                <w:noProof/>
                <w:webHidden/>
              </w:rPr>
              <w:fldChar w:fldCharType="end"/>
            </w:r>
          </w:hyperlink>
        </w:p>
        <w:p w:rsidR="001628D5" w:rsidRDefault="003075B1">
          <w:r w:rsidRPr="001628D5">
            <w:fldChar w:fldCharType="end"/>
          </w:r>
        </w:p>
      </w:sdtContent>
    </w:sdt>
    <w:p w:rsidR="00FF5C47" w:rsidRDefault="00FF5C47" w:rsidP="00327BC9">
      <w:pPr>
        <w:tabs>
          <w:tab w:val="left" w:pos="3690"/>
        </w:tabs>
        <w:rPr>
          <w:rFonts w:ascii="Arial" w:hAnsi="Arial" w:cs="Arial"/>
        </w:rPr>
      </w:pPr>
    </w:p>
    <w:p w:rsidR="00FF5C47" w:rsidRDefault="00FF5C47" w:rsidP="00327BC9">
      <w:pPr>
        <w:tabs>
          <w:tab w:val="left" w:pos="3690"/>
        </w:tabs>
        <w:rPr>
          <w:rFonts w:ascii="Arial" w:hAnsi="Arial" w:cs="Arial"/>
        </w:rPr>
      </w:pPr>
    </w:p>
    <w:p w:rsidR="00FF5C47" w:rsidRDefault="00FF5C47" w:rsidP="00327BC9">
      <w:pPr>
        <w:tabs>
          <w:tab w:val="left" w:pos="3690"/>
        </w:tabs>
        <w:rPr>
          <w:rFonts w:ascii="Arial" w:hAnsi="Arial" w:cs="Arial"/>
        </w:rPr>
      </w:pPr>
    </w:p>
    <w:p w:rsidR="00FF5C47" w:rsidRDefault="00FF5C47" w:rsidP="00327BC9">
      <w:pPr>
        <w:tabs>
          <w:tab w:val="left" w:pos="3690"/>
        </w:tabs>
        <w:rPr>
          <w:rFonts w:ascii="Arial" w:hAnsi="Arial" w:cs="Arial"/>
        </w:rPr>
      </w:pPr>
    </w:p>
    <w:p w:rsidR="00FF5C47" w:rsidRDefault="00FF5C47" w:rsidP="00327BC9">
      <w:pPr>
        <w:tabs>
          <w:tab w:val="left" w:pos="3690"/>
        </w:tabs>
        <w:rPr>
          <w:rFonts w:ascii="Arial" w:hAnsi="Arial" w:cs="Arial"/>
        </w:rPr>
      </w:pPr>
    </w:p>
    <w:p w:rsidR="00FF5C47" w:rsidRDefault="00FF5C47" w:rsidP="00327BC9">
      <w:pPr>
        <w:tabs>
          <w:tab w:val="left" w:pos="3690"/>
        </w:tabs>
        <w:rPr>
          <w:rFonts w:ascii="Arial" w:hAnsi="Arial" w:cs="Arial"/>
        </w:rPr>
      </w:pPr>
    </w:p>
    <w:p w:rsidR="00FF5C47" w:rsidRDefault="00FF5C47" w:rsidP="00327BC9">
      <w:pPr>
        <w:tabs>
          <w:tab w:val="left" w:pos="3690"/>
        </w:tabs>
        <w:rPr>
          <w:rFonts w:ascii="Arial" w:hAnsi="Arial" w:cs="Arial"/>
        </w:rPr>
      </w:pPr>
    </w:p>
    <w:p w:rsidR="001628D5" w:rsidRDefault="001628D5" w:rsidP="00327BC9">
      <w:pPr>
        <w:tabs>
          <w:tab w:val="left" w:pos="3690"/>
        </w:tabs>
        <w:rPr>
          <w:rFonts w:ascii="Arial" w:hAnsi="Arial" w:cs="Arial"/>
        </w:rPr>
      </w:pPr>
    </w:p>
    <w:p w:rsidR="001628D5" w:rsidRDefault="001628D5" w:rsidP="00327BC9">
      <w:pPr>
        <w:tabs>
          <w:tab w:val="left" w:pos="3690"/>
        </w:tabs>
        <w:rPr>
          <w:rFonts w:ascii="Arial" w:hAnsi="Arial" w:cs="Arial"/>
        </w:rPr>
      </w:pPr>
    </w:p>
    <w:p w:rsidR="001628D5" w:rsidRDefault="001628D5" w:rsidP="00327BC9">
      <w:pPr>
        <w:tabs>
          <w:tab w:val="left" w:pos="3690"/>
        </w:tabs>
        <w:rPr>
          <w:rFonts w:ascii="Arial" w:hAnsi="Arial" w:cs="Arial"/>
        </w:rPr>
      </w:pPr>
    </w:p>
    <w:p w:rsidR="001628D5" w:rsidRDefault="001628D5" w:rsidP="00327BC9">
      <w:pPr>
        <w:tabs>
          <w:tab w:val="left" w:pos="3690"/>
        </w:tabs>
        <w:rPr>
          <w:rFonts w:ascii="Arial" w:hAnsi="Arial" w:cs="Arial"/>
        </w:rPr>
      </w:pPr>
    </w:p>
    <w:p w:rsidR="001628D5" w:rsidRDefault="001628D5" w:rsidP="00327BC9">
      <w:pPr>
        <w:tabs>
          <w:tab w:val="left" w:pos="3690"/>
        </w:tabs>
        <w:rPr>
          <w:rFonts w:ascii="Arial" w:hAnsi="Arial" w:cs="Arial"/>
        </w:rPr>
      </w:pPr>
    </w:p>
    <w:p w:rsidR="001628D5" w:rsidRDefault="001628D5" w:rsidP="00327BC9">
      <w:pPr>
        <w:tabs>
          <w:tab w:val="left" w:pos="3690"/>
        </w:tabs>
        <w:rPr>
          <w:rFonts w:ascii="Arial" w:hAnsi="Arial" w:cs="Arial"/>
        </w:rPr>
      </w:pPr>
    </w:p>
    <w:p w:rsidR="001628D5" w:rsidRDefault="001628D5" w:rsidP="00327BC9">
      <w:pPr>
        <w:tabs>
          <w:tab w:val="left" w:pos="3690"/>
        </w:tabs>
        <w:rPr>
          <w:rFonts w:ascii="Arial" w:hAnsi="Arial" w:cs="Arial"/>
        </w:rPr>
      </w:pPr>
    </w:p>
    <w:p w:rsidR="001628D5" w:rsidRDefault="001628D5" w:rsidP="00327BC9">
      <w:pPr>
        <w:tabs>
          <w:tab w:val="left" w:pos="3690"/>
        </w:tabs>
        <w:rPr>
          <w:rFonts w:ascii="Arial" w:hAnsi="Arial" w:cs="Arial"/>
        </w:rPr>
      </w:pPr>
    </w:p>
    <w:p w:rsidR="001628D5" w:rsidRDefault="001628D5" w:rsidP="00327BC9">
      <w:pPr>
        <w:tabs>
          <w:tab w:val="left" w:pos="3690"/>
        </w:tabs>
        <w:rPr>
          <w:rFonts w:ascii="Arial" w:hAnsi="Arial" w:cs="Arial"/>
        </w:rPr>
      </w:pPr>
    </w:p>
    <w:p w:rsidR="001628D5" w:rsidRDefault="001628D5" w:rsidP="00327BC9">
      <w:pPr>
        <w:tabs>
          <w:tab w:val="left" w:pos="3690"/>
        </w:tabs>
        <w:rPr>
          <w:rFonts w:ascii="Arial" w:hAnsi="Arial" w:cs="Arial"/>
        </w:rPr>
      </w:pPr>
    </w:p>
    <w:p w:rsidR="00FF5C47" w:rsidRDefault="00FF5C47" w:rsidP="00327BC9">
      <w:pPr>
        <w:tabs>
          <w:tab w:val="left" w:pos="3690"/>
        </w:tabs>
        <w:rPr>
          <w:rFonts w:ascii="Arial" w:hAnsi="Arial" w:cs="Arial"/>
        </w:rPr>
      </w:pPr>
    </w:p>
    <w:p w:rsidR="00FF5C47" w:rsidRDefault="00FF5C47" w:rsidP="00327BC9">
      <w:pPr>
        <w:tabs>
          <w:tab w:val="left" w:pos="3690"/>
        </w:tabs>
        <w:rPr>
          <w:rFonts w:ascii="Arial" w:hAnsi="Arial" w:cs="Arial"/>
        </w:rPr>
      </w:pPr>
    </w:p>
    <w:p w:rsidR="00FF5C47" w:rsidRDefault="00FF5C47" w:rsidP="00327BC9">
      <w:pPr>
        <w:tabs>
          <w:tab w:val="left" w:pos="3690"/>
        </w:tabs>
        <w:rPr>
          <w:rFonts w:ascii="Arial" w:hAnsi="Arial" w:cs="Arial"/>
        </w:rPr>
      </w:pPr>
    </w:p>
    <w:p w:rsidR="00FF5C47" w:rsidRDefault="00FF5C47" w:rsidP="00327BC9">
      <w:pPr>
        <w:tabs>
          <w:tab w:val="left" w:pos="3690"/>
        </w:tabs>
        <w:rPr>
          <w:rFonts w:ascii="Arial" w:hAnsi="Arial" w:cs="Arial"/>
        </w:rPr>
      </w:pPr>
    </w:p>
    <w:p w:rsidR="00FF5C47" w:rsidRDefault="00FF5C47" w:rsidP="00327BC9">
      <w:pPr>
        <w:tabs>
          <w:tab w:val="left" w:pos="3690"/>
        </w:tabs>
        <w:rPr>
          <w:rFonts w:ascii="Arial" w:hAnsi="Arial" w:cs="Arial"/>
        </w:rPr>
      </w:pPr>
    </w:p>
    <w:p w:rsidR="00390207" w:rsidRDefault="00390207" w:rsidP="00327BC9">
      <w:pPr>
        <w:tabs>
          <w:tab w:val="left" w:pos="3690"/>
        </w:tabs>
        <w:rPr>
          <w:rFonts w:ascii="Arial" w:hAnsi="Arial" w:cs="Arial"/>
        </w:rPr>
      </w:pPr>
    </w:p>
    <w:p w:rsidR="00390207" w:rsidRDefault="00390207" w:rsidP="00327BC9">
      <w:pPr>
        <w:tabs>
          <w:tab w:val="left" w:pos="3690"/>
        </w:tabs>
        <w:rPr>
          <w:rFonts w:ascii="Arial" w:hAnsi="Arial" w:cs="Arial"/>
        </w:rPr>
      </w:pPr>
    </w:p>
    <w:p w:rsidR="00390207" w:rsidRDefault="00390207" w:rsidP="00327BC9">
      <w:pPr>
        <w:tabs>
          <w:tab w:val="left" w:pos="3690"/>
        </w:tabs>
        <w:rPr>
          <w:rFonts w:ascii="Arial" w:hAnsi="Arial" w:cs="Arial"/>
        </w:rPr>
      </w:pPr>
    </w:p>
    <w:p w:rsidR="00390207" w:rsidRDefault="00390207" w:rsidP="00327BC9">
      <w:pPr>
        <w:tabs>
          <w:tab w:val="left" w:pos="3690"/>
        </w:tabs>
        <w:rPr>
          <w:rFonts w:ascii="Arial" w:hAnsi="Arial" w:cs="Arial"/>
        </w:rPr>
      </w:pPr>
    </w:p>
    <w:p w:rsidR="00390207" w:rsidRDefault="00390207" w:rsidP="00327BC9">
      <w:pPr>
        <w:tabs>
          <w:tab w:val="left" w:pos="3690"/>
        </w:tabs>
        <w:rPr>
          <w:rFonts w:ascii="Arial" w:hAnsi="Arial" w:cs="Arial"/>
        </w:rPr>
      </w:pPr>
    </w:p>
    <w:p w:rsidR="00390207" w:rsidRDefault="00390207" w:rsidP="00327BC9">
      <w:pPr>
        <w:tabs>
          <w:tab w:val="left" w:pos="3690"/>
        </w:tabs>
        <w:rPr>
          <w:rFonts w:ascii="Arial" w:hAnsi="Arial" w:cs="Arial"/>
        </w:rPr>
      </w:pPr>
    </w:p>
    <w:p w:rsidR="00390207" w:rsidRDefault="00390207" w:rsidP="00327BC9">
      <w:pPr>
        <w:tabs>
          <w:tab w:val="left" w:pos="3690"/>
        </w:tabs>
        <w:rPr>
          <w:rFonts w:ascii="Arial" w:hAnsi="Arial" w:cs="Arial"/>
        </w:rPr>
      </w:pPr>
    </w:p>
    <w:p w:rsidR="00276573" w:rsidRDefault="00276573" w:rsidP="00327BC9">
      <w:pPr>
        <w:tabs>
          <w:tab w:val="left" w:pos="3690"/>
        </w:tabs>
        <w:rPr>
          <w:rFonts w:ascii="Arial" w:hAnsi="Arial" w:cs="Arial"/>
        </w:rPr>
      </w:pPr>
    </w:p>
    <w:p w:rsidR="006275CC" w:rsidRDefault="006275CC" w:rsidP="00327BC9">
      <w:pPr>
        <w:tabs>
          <w:tab w:val="left" w:pos="3690"/>
        </w:tabs>
        <w:rPr>
          <w:rFonts w:ascii="Arial" w:hAnsi="Arial" w:cs="Arial"/>
        </w:rPr>
      </w:pPr>
    </w:p>
    <w:p w:rsidR="006275CC" w:rsidRDefault="006275CC" w:rsidP="00327BC9">
      <w:pPr>
        <w:tabs>
          <w:tab w:val="left" w:pos="3690"/>
        </w:tabs>
        <w:rPr>
          <w:rFonts w:ascii="Arial" w:hAnsi="Arial" w:cs="Arial"/>
        </w:rPr>
      </w:pPr>
    </w:p>
    <w:p w:rsidR="006275CC" w:rsidRDefault="006275CC" w:rsidP="00327BC9">
      <w:pPr>
        <w:tabs>
          <w:tab w:val="left" w:pos="3690"/>
        </w:tabs>
        <w:rPr>
          <w:rFonts w:ascii="Arial" w:hAnsi="Arial" w:cs="Arial"/>
        </w:rPr>
      </w:pPr>
    </w:p>
    <w:p w:rsidR="00276573" w:rsidRDefault="00276573" w:rsidP="00327BC9">
      <w:pPr>
        <w:tabs>
          <w:tab w:val="left" w:pos="3690"/>
        </w:tabs>
        <w:rPr>
          <w:rFonts w:ascii="Arial" w:hAnsi="Arial" w:cs="Arial"/>
        </w:rPr>
      </w:pPr>
    </w:p>
    <w:p w:rsidR="00276573" w:rsidRDefault="00276573" w:rsidP="00327BC9">
      <w:pPr>
        <w:tabs>
          <w:tab w:val="left" w:pos="3690"/>
        </w:tabs>
        <w:rPr>
          <w:rFonts w:ascii="Arial" w:hAnsi="Arial" w:cs="Arial"/>
        </w:rPr>
      </w:pPr>
    </w:p>
    <w:p w:rsidR="00276573" w:rsidRDefault="00276573" w:rsidP="00327BC9">
      <w:pPr>
        <w:tabs>
          <w:tab w:val="left" w:pos="3690"/>
        </w:tabs>
        <w:rPr>
          <w:rFonts w:ascii="Arial" w:hAnsi="Arial" w:cs="Arial"/>
        </w:rPr>
      </w:pPr>
    </w:p>
    <w:p w:rsidR="006275CC" w:rsidRDefault="006275CC" w:rsidP="00327BC9">
      <w:pPr>
        <w:tabs>
          <w:tab w:val="left" w:pos="3690"/>
        </w:tabs>
        <w:rPr>
          <w:rFonts w:ascii="Arial" w:hAnsi="Arial" w:cs="Arial"/>
        </w:rPr>
      </w:pPr>
    </w:p>
    <w:p w:rsidR="00910312" w:rsidRDefault="00910312" w:rsidP="00A16226">
      <w:pPr>
        <w:jc w:val="both"/>
      </w:pPr>
      <w:bookmarkStart w:id="0" w:name="_Toc440199277"/>
      <w:bookmarkStart w:id="1" w:name="_Toc458880962"/>
      <w:r>
        <w:t>Międzynarodowy projekt Erasmus + "</w:t>
      </w:r>
      <w:r w:rsidR="00A16226">
        <w:t>Job Coach dla osób z niepełnosprawnoścami</w:t>
      </w:r>
      <w:r>
        <w:t>" jest realizowany pod kierownictwem i auspicjami</w:t>
      </w:r>
      <w:r w:rsidRPr="00910312">
        <w:rPr>
          <w:lang w:val="pl-PL"/>
        </w:rPr>
        <w:t xml:space="preserve"> </w:t>
      </w:r>
      <w:r w:rsidR="00734944">
        <w:rPr>
          <w:rFonts w:ascii="Arial" w:hAnsi="Arial"/>
          <w:sz w:val="22"/>
        </w:rPr>
        <w:t>Fachhochschule Münster</w:t>
      </w:r>
      <w:r w:rsidR="000A1F53">
        <w:rPr>
          <w:rFonts w:ascii="Arial" w:hAnsi="Arial"/>
          <w:sz w:val="22"/>
        </w:rPr>
        <w:t xml:space="preserve">. </w:t>
      </w:r>
      <w:r>
        <w:t>Podstawą</w:t>
      </w:r>
      <w:r w:rsidR="00A16226">
        <w:t xml:space="preserve"> produktu </w:t>
      </w:r>
      <w:r>
        <w:t xml:space="preserve"> są wyniki</w:t>
      </w:r>
      <w:r w:rsidR="00095B85">
        <w:t xml:space="preserve"> badań w </w:t>
      </w:r>
      <w:r>
        <w:t>krajach partnerów projektu</w:t>
      </w:r>
      <w:r w:rsidR="00A16226">
        <w:t xml:space="preserve">, </w:t>
      </w:r>
      <w:r w:rsidRPr="00910312">
        <w:rPr>
          <w:lang w:val="pl-PL"/>
        </w:rPr>
        <w:t>wspierali</w:t>
      </w:r>
      <w:r w:rsidR="00095B85" w:rsidRPr="00910312">
        <w:rPr>
          <w:lang w:val="pl-PL"/>
        </w:rPr>
        <w:t xml:space="preserve"> rozwój produktu</w:t>
      </w:r>
      <w:r w:rsidRPr="00910312">
        <w:rPr>
          <w:lang w:val="pl-PL"/>
        </w:rPr>
        <w:t xml:space="preserve">. </w:t>
      </w:r>
      <w:r w:rsidR="00A16226">
        <w:rPr>
          <w:lang w:val="pl-PL"/>
        </w:rPr>
        <w:br/>
      </w:r>
      <w:r>
        <w:t>Partnerami projektu są:</w:t>
      </w:r>
    </w:p>
    <w:p w:rsidR="00095B85" w:rsidRPr="00910312" w:rsidRDefault="00095B85" w:rsidP="00095B85">
      <w:pPr>
        <w:pStyle w:val="HTML-wstpniesformatowany"/>
      </w:pPr>
    </w:p>
    <w:tbl>
      <w:tblPr>
        <w:tblStyle w:val="Tabela-Siatka"/>
        <w:tblW w:w="4942"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0"/>
        <w:gridCol w:w="5597"/>
      </w:tblGrid>
      <w:tr w:rsidR="00DF566D" w:rsidTr="007A63A3">
        <w:tc>
          <w:tcPr>
            <w:tcW w:w="1879" w:type="pct"/>
          </w:tcPr>
          <w:p w:rsidR="00AA667D" w:rsidRDefault="00AA667D" w:rsidP="000A1F53">
            <w:pPr>
              <w:spacing w:after="120"/>
              <w:jc w:val="both"/>
              <w:rPr>
                <w:rFonts w:ascii="Arial" w:hAnsi="Arial"/>
              </w:rPr>
            </w:pPr>
          </w:p>
          <w:p w:rsidR="00AA667D" w:rsidRDefault="00AA667D" w:rsidP="000A1F53">
            <w:pPr>
              <w:spacing w:after="120"/>
              <w:jc w:val="both"/>
              <w:rPr>
                <w:rFonts w:ascii="Arial" w:hAnsi="Arial"/>
              </w:rPr>
            </w:pPr>
          </w:p>
          <w:p w:rsidR="00AA667D" w:rsidRDefault="00AA667D" w:rsidP="000A1F53">
            <w:pPr>
              <w:spacing w:after="120"/>
              <w:jc w:val="both"/>
              <w:rPr>
                <w:rFonts w:ascii="Arial" w:hAnsi="Arial"/>
              </w:rPr>
            </w:pPr>
          </w:p>
          <w:p w:rsidR="00AA667D" w:rsidRDefault="00AA667D" w:rsidP="000A1F53">
            <w:pPr>
              <w:spacing w:after="120"/>
              <w:jc w:val="both"/>
              <w:rPr>
                <w:rFonts w:ascii="Arial" w:hAnsi="Arial"/>
              </w:rPr>
            </w:pPr>
            <w:r>
              <w:rPr>
                <w:rFonts w:ascii="Arial" w:hAnsi="Arial"/>
                <w:noProof/>
                <w:lang w:val="pl-PL" w:eastAsia="pl-PL"/>
              </w:rPr>
              <w:drawing>
                <wp:anchor distT="0" distB="0" distL="114300" distR="114300" simplePos="0" relativeHeight="251649536" behindDoc="1" locked="0" layoutInCell="1" allowOverlap="1">
                  <wp:simplePos x="0" y="0"/>
                  <wp:positionH relativeFrom="column">
                    <wp:posOffset>100330</wp:posOffset>
                  </wp:positionH>
                  <wp:positionV relativeFrom="paragraph">
                    <wp:posOffset>-686435</wp:posOffset>
                  </wp:positionV>
                  <wp:extent cx="809625" cy="876300"/>
                  <wp:effectExtent l="19050" t="0" r="9525" b="0"/>
                  <wp:wrapTight wrapText="bothSides">
                    <wp:wrapPolygon edited="0">
                      <wp:start x="-508" y="0"/>
                      <wp:lineTo x="-508" y="21130"/>
                      <wp:lineTo x="21854" y="21130"/>
                      <wp:lineTo x="21854" y="0"/>
                      <wp:lineTo x="-508" y="0"/>
                    </wp:wrapPolygon>
                  </wp:wrapTight>
                  <wp:docPr id="8" name="Grafik 3" descr="Beroepsvereniging_Logo_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oepsvereniging_Logo_NL.jpg"/>
                          <pic:cNvPicPr/>
                        </pic:nvPicPr>
                        <pic:blipFill>
                          <a:blip r:embed="rId12" cstate="print"/>
                          <a:stretch>
                            <a:fillRect/>
                          </a:stretch>
                        </pic:blipFill>
                        <pic:spPr>
                          <a:xfrm>
                            <a:off x="0" y="0"/>
                            <a:ext cx="809625" cy="876300"/>
                          </a:xfrm>
                          <a:prstGeom prst="rect">
                            <a:avLst/>
                          </a:prstGeom>
                        </pic:spPr>
                      </pic:pic>
                    </a:graphicData>
                  </a:graphic>
                </wp:anchor>
              </w:drawing>
            </w:r>
          </w:p>
        </w:tc>
        <w:tc>
          <w:tcPr>
            <w:tcW w:w="3121" w:type="pct"/>
          </w:tcPr>
          <w:p w:rsidR="00AA667D" w:rsidRDefault="00AA667D" w:rsidP="00AA667D">
            <w:pPr>
              <w:pStyle w:val="Nagwek1"/>
              <w:jc w:val="both"/>
              <w:outlineLvl w:val="0"/>
              <w:rPr>
                <w:rFonts w:ascii="Arial" w:hAnsi="Arial"/>
                <w:snapToGrid/>
                <w:color w:val="auto"/>
                <w:kern w:val="0"/>
                <w:sz w:val="22"/>
                <w:szCs w:val="22"/>
              </w:rPr>
            </w:pPr>
          </w:p>
          <w:p w:rsidR="00AA667D" w:rsidRDefault="00AA667D" w:rsidP="00AA667D">
            <w:pPr>
              <w:pStyle w:val="Nagwek1"/>
              <w:jc w:val="both"/>
              <w:outlineLvl w:val="0"/>
              <w:rPr>
                <w:rFonts w:ascii="Arial" w:hAnsi="Arial"/>
                <w:snapToGrid/>
                <w:color w:val="auto"/>
                <w:kern w:val="0"/>
                <w:sz w:val="22"/>
                <w:szCs w:val="22"/>
              </w:rPr>
            </w:pPr>
          </w:p>
          <w:p w:rsidR="00AA667D" w:rsidRDefault="00AA667D" w:rsidP="00AA667D">
            <w:pPr>
              <w:pStyle w:val="Nagwek1"/>
              <w:jc w:val="both"/>
              <w:outlineLvl w:val="0"/>
              <w:rPr>
                <w:rFonts w:ascii="Arial" w:hAnsi="Arial" w:cs="Arial"/>
                <w:sz w:val="22"/>
                <w:szCs w:val="22"/>
              </w:rPr>
            </w:pPr>
          </w:p>
          <w:p w:rsidR="00AA667D" w:rsidRDefault="00AA667D" w:rsidP="00AA667D">
            <w:pPr>
              <w:pStyle w:val="Nagwek1"/>
              <w:jc w:val="both"/>
              <w:outlineLvl w:val="0"/>
              <w:rPr>
                <w:rFonts w:ascii="Arial" w:hAnsi="Arial" w:cs="Arial"/>
                <w:sz w:val="22"/>
                <w:szCs w:val="22"/>
              </w:rPr>
            </w:pPr>
          </w:p>
          <w:p w:rsidR="00AA667D" w:rsidRDefault="00AA667D" w:rsidP="00AA667D">
            <w:pPr>
              <w:pStyle w:val="Nagwek1"/>
              <w:jc w:val="both"/>
              <w:outlineLvl w:val="0"/>
              <w:rPr>
                <w:rFonts w:ascii="Arial" w:hAnsi="Arial" w:cs="Arial"/>
                <w:sz w:val="22"/>
                <w:szCs w:val="22"/>
              </w:rPr>
            </w:pPr>
            <w:bookmarkStart w:id="2" w:name="_Toc469988618"/>
            <w:bookmarkStart w:id="3" w:name="_Toc469988936"/>
            <w:r w:rsidRPr="000A1F53">
              <w:rPr>
                <w:rFonts w:ascii="Arial" w:hAnsi="Arial" w:cs="Arial"/>
                <w:sz w:val="22"/>
                <w:szCs w:val="22"/>
              </w:rPr>
              <w:t>Beroepsvereniging Jobcoaches Nederlands</w:t>
            </w:r>
            <w:bookmarkEnd w:id="2"/>
            <w:bookmarkEnd w:id="3"/>
            <w:r w:rsidRPr="000A1F53">
              <w:rPr>
                <w:rFonts w:ascii="Arial" w:hAnsi="Arial" w:cs="Arial"/>
                <w:sz w:val="22"/>
                <w:szCs w:val="22"/>
              </w:rPr>
              <w:t xml:space="preserve"> </w:t>
            </w:r>
            <w:r w:rsidRPr="000A1F53">
              <w:rPr>
                <w:rFonts w:ascii="Arial" w:hAnsi="Arial" w:cs="Arial"/>
                <w:sz w:val="22"/>
                <w:szCs w:val="22"/>
              </w:rPr>
              <w:tab/>
            </w:r>
          </w:p>
          <w:p w:rsidR="00AA667D" w:rsidRPr="00AA667D" w:rsidRDefault="00AA667D" w:rsidP="00AA667D">
            <w:pPr>
              <w:pStyle w:val="Nagwek1"/>
              <w:jc w:val="both"/>
              <w:outlineLvl w:val="0"/>
              <w:rPr>
                <w:rFonts w:ascii="Arial" w:hAnsi="Arial" w:cs="Arial"/>
                <w:sz w:val="22"/>
                <w:szCs w:val="22"/>
              </w:rPr>
            </w:pPr>
            <w:bookmarkStart w:id="4" w:name="_Toc469988619"/>
            <w:bookmarkStart w:id="5" w:name="_Toc469988937"/>
            <w:r>
              <w:rPr>
                <w:rFonts w:ascii="Arial" w:hAnsi="Arial" w:cs="Arial"/>
                <w:sz w:val="22"/>
                <w:szCs w:val="22"/>
              </w:rPr>
              <w:t>N</w:t>
            </w:r>
            <w:r w:rsidRPr="000A1F53">
              <w:rPr>
                <w:rFonts w:ascii="Arial" w:hAnsi="Arial" w:cs="Arial"/>
                <w:sz w:val="22"/>
                <w:szCs w:val="22"/>
              </w:rPr>
              <w:t>etherlands</w:t>
            </w:r>
            <w:bookmarkEnd w:id="4"/>
            <w:bookmarkEnd w:id="5"/>
          </w:p>
        </w:tc>
      </w:tr>
      <w:tr w:rsidR="00DF566D" w:rsidTr="007A63A3">
        <w:trPr>
          <w:trHeight w:val="1148"/>
        </w:trPr>
        <w:tc>
          <w:tcPr>
            <w:tcW w:w="1879" w:type="pct"/>
          </w:tcPr>
          <w:p w:rsidR="00AA667D" w:rsidRDefault="00AA667D" w:rsidP="000A1F53">
            <w:pPr>
              <w:spacing w:after="120"/>
              <w:jc w:val="both"/>
              <w:rPr>
                <w:rFonts w:ascii="Arial" w:hAnsi="Arial"/>
              </w:rPr>
            </w:pPr>
          </w:p>
          <w:p w:rsidR="00AA667D" w:rsidRDefault="00AA667D" w:rsidP="000A1F53">
            <w:pPr>
              <w:spacing w:after="120"/>
              <w:jc w:val="both"/>
              <w:rPr>
                <w:rFonts w:ascii="Arial" w:hAnsi="Arial"/>
              </w:rPr>
            </w:pPr>
            <w:r>
              <w:rPr>
                <w:rFonts w:ascii="Arial" w:hAnsi="Arial"/>
                <w:noProof/>
                <w:lang w:val="pl-PL" w:eastAsia="pl-PL"/>
              </w:rPr>
              <w:drawing>
                <wp:anchor distT="0" distB="0" distL="114300" distR="114300" simplePos="0" relativeHeight="251652608" behindDoc="1" locked="0" layoutInCell="1" allowOverlap="1">
                  <wp:simplePos x="0" y="0"/>
                  <wp:positionH relativeFrom="column">
                    <wp:posOffset>43180</wp:posOffset>
                  </wp:positionH>
                  <wp:positionV relativeFrom="paragraph">
                    <wp:posOffset>-109855</wp:posOffset>
                  </wp:positionV>
                  <wp:extent cx="1485900" cy="581025"/>
                  <wp:effectExtent l="19050" t="0" r="0" b="0"/>
                  <wp:wrapTight wrapText="bothSides">
                    <wp:wrapPolygon edited="0">
                      <wp:start x="-277" y="0"/>
                      <wp:lineTo x="-277" y="21246"/>
                      <wp:lineTo x="21600" y="21246"/>
                      <wp:lineTo x="21600" y="0"/>
                      <wp:lineTo x="-277" y="0"/>
                    </wp:wrapPolygon>
                  </wp:wrapTight>
                  <wp:docPr id="9" name="Grafik 6" descr="Cordaan_Logo_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daan_Logo_NL.jpg"/>
                          <pic:cNvPicPr/>
                        </pic:nvPicPr>
                        <pic:blipFill>
                          <a:blip r:embed="rId13" cstate="print"/>
                          <a:stretch>
                            <a:fillRect/>
                          </a:stretch>
                        </pic:blipFill>
                        <pic:spPr>
                          <a:xfrm>
                            <a:off x="0" y="0"/>
                            <a:ext cx="1485900" cy="581025"/>
                          </a:xfrm>
                          <a:prstGeom prst="rect">
                            <a:avLst/>
                          </a:prstGeom>
                        </pic:spPr>
                      </pic:pic>
                    </a:graphicData>
                  </a:graphic>
                </wp:anchor>
              </w:drawing>
            </w:r>
          </w:p>
        </w:tc>
        <w:tc>
          <w:tcPr>
            <w:tcW w:w="3121" w:type="pct"/>
          </w:tcPr>
          <w:p w:rsidR="00AA667D" w:rsidRDefault="00AA667D" w:rsidP="000A1F53">
            <w:pPr>
              <w:spacing w:after="120"/>
              <w:jc w:val="both"/>
              <w:rPr>
                <w:rFonts w:ascii="Arial" w:hAnsi="Arial"/>
              </w:rPr>
            </w:pPr>
          </w:p>
          <w:p w:rsidR="00DF566D" w:rsidRDefault="00DF566D" w:rsidP="00AA667D">
            <w:pPr>
              <w:pStyle w:val="Nagwek1"/>
              <w:outlineLvl w:val="0"/>
              <w:rPr>
                <w:rFonts w:ascii="Arial" w:hAnsi="Arial" w:cs="Arial"/>
                <w:sz w:val="22"/>
                <w:szCs w:val="22"/>
              </w:rPr>
            </w:pPr>
          </w:p>
          <w:p w:rsidR="00AA667D" w:rsidRPr="00AA667D" w:rsidRDefault="00AA667D" w:rsidP="00DF566D">
            <w:pPr>
              <w:pStyle w:val="Nagwek1"/>
              <w:outlineLvl w:val="0"/>
              <w:rPr>
                <w:rFonts w:ascii="Arial" w:hAnsi="Arial" w:cs="Arial"/>
                <w:sz w:val="22"/>
                <w:szCs w:val="22"/>
              </w:rPr>
            </w:pPr>
            <w:bookmarkStart w:id="6" w:name="_Toc469988620"/>
            <w:bookmarkStart w:id="7" w:name="_Toc469988938"/>
            <w:r w:rsidRPr="00AA667D">
              <w:rPr>
                <w:rFonts w:ascii="Arial" w:hAnsi="Arial" w:cs="Arial"/>
                <w:sz w:val="22"/>
                <w:szCs w:val="22"/>
              </w:rPr>
              <w:t>Cord</w:t>
            </w:r>
            <w:r w:rsidR="00DF566D">
              <w:rPr>
                <w:rFonts w:ascii="Arial" w:hAnsi="Arial" w:cs="Arial"/>
                <w:sz w:val="22"/>
                <w:szCs w:val="22"/>
              </w:rPr>
              <w:t>a</w:t>
            </w:r>
            <w:r w:rsidRPr="00AA667D">
              <w:rPr>
                <w:rFonts w:ascii="Arial" w:hAnsi="Arial" w:cs="Arial"/>
                <w:sz w:val="22"/>
                <w:szCs w:val="22"/>
              </w:rPr>
              <w:t>an</w:t>
            </w:r>
            <w:bookmarkEnd w:id="6"/>
            <w:bookmarkEnd w:id="7"/>
            <w:r w:rsidRPr="00AA667D">
              <w:rPr>
                <w:rFonts w:ascii="Arial" w:hAnsi="Arial" w:cs="Arial"/>
                <w:sz w:val="22"/>
                <w:szCs w:val="22"/>
              </w:rPr>
              <w:tab/>
            </w:r>
            <w:r w:rsidRPr="00AA667D">
              <w:rPr>
                <w:rFonts w:ascii="Arial" w:hAnsi="Arial" w:cs="Arial"/>
                <w:sz w:val="22"/>
                <w:szCs w:val="22"/>
              </w:rPr>
              <w:tab/>
            </w:r>
            <w:r w:rsidRPr="00AA667D">
              <w:rPr>
                <w:rFonts w:ascii="Arial" w:hAnsi="Arial" w:cs="Arial"/>
                <w:sz w:val="22"/>
                <w:szCs w:val="22"/>
              </w:rPr>
              <w:tab/>
            </w:r>
            <w:r w:rsidRPr="00AA667D">
              <w:rPr>
                <w:rFonts w:ascii="Arial" w:hAnsi="Arial" w:cs="Arial"/>
                <w:sz w:val="22"/>
                <w:szCs w:val="22"/>
              </w:rPr>
              <w:tab/>
            </w:r>
            <w:r w:rsidRPr="00AA667D">
              <w:rPr>
                <w:rFonts w:ascii="Arial" w:hAnsi="Arial" w:cs="Arial"/>
                <w:sz w:val="22"/>
                <w:szCs w:val="22"/>
              </w:rPr>
              <w:tab/>
            </w:r>
            <w:r w:rsidRPr="00AA667D">
              <w:rPr>
                <w:rFonts w:ascii="Arial" w:hAnsi="Arial" w:cs="Arial"/>
                <w:sz w:val="22"/>
                <w:szCs w:val="22"/>
              </w:rPr>
              <w:tab/>
            </w:r>
          </w:p>
          <w:p w:rsidR="00AA667D" w:rsidRPr="00AA667D" w:rsidRDefault="00AA667D" w:rsidP="00DF566D">
            <w:pPr>
              <w:pStyle w:val="Nagwek1"/>
              <w:outlineLvl w:val="0"/>
              <w:rPr>
                <w:rFonts w:ascii="Arial" w:hAnsi="Arial" w:cs="Arial"/>
                <w:sz w:val="22"/>
                <w:szCs w:val="22"/>
              </w:rPr>
            </w:pPr>
            <w:bookmarkStart w:id="8" w:name="_Toc469988621"/>
            <w:bookmarkStart w:id="9" w:name="_Toc469988939"/>
            <w:r w:rsidRPr="00AA667D">
              <w:rPr>
                <w:rFonts w:ascii="Arial" w:hAnsi="Arial" w:cs="Arial"/>
                <w:sz w:val="22"/>
                <w:szCs w:val="22"/>
              </w:rPr>
              <w:t>Netherlands</w:t>
            </w:r>
            <w:bookmarkEnd w:id="8"/>
            <w:bookmarkEnd w:id="9"/>
          </w:p>
        </w:tc>
      </w:tr>
      <w:tr w:rsidR="00DF566D" w:rsidTr="007A63A3">
        <w:trPr>
          <w:trHeight w:val="1406"/>
        </w:trPr>
        <w:tc>
          <w:tcPr>
            <w:tcW w:w="1879" w:type="pct"/>
          </w:tcPr>
          <w:p w:rsidR="00AA667D" w:rsidRDefault="00AA667D" w:rsidP="000A1F53">
            <w:pPr>
              <w:spacing w:after="120"/>
              <w:jc w:val="both"/>
              <w:rPr>
                <w:rFonts w:ascii="Arial" w:hAnsi="Arial"/>
              </w:rPr>
            </w:pPr>
            <w:r>
              <w:rPr>
                <w:rFonts w:ascii="Arial" w:hAnsi="Arial"/>
                <w:noProof/>
                <w:lang w:val="pl-PL" w:eastAsia="pl-PL"/>
              </w:rPr>
              <w:drawing>
                <wp:anchor distT="0" distB="0" distL="114300" distR="114300" simplePos="0" relativeHeight="251654656" behindDoc="1" locked="0" layoutInCell="1" allowOverlap="1">
                  <wp:simplePos x="0" y="0"/>
                  <wp:positionH relativeFrom="column">
                    <wp:posOffset>100330</wp:posOffset>
                  </wp:positionH>
                  <wp:positionV relativeFrom="paragraph">
                    <wp:posOffset>58420</wp:posOffset>
                  </wp:positionV>
                  <wp:extent cx="942975" cy="666115"/>
                  <wp:effectExtent l="19050" t="0" r="9525" b="0"/>
                  <wp:wrapTight wrapText="bothSides">
                    <wp:wrapPolygon edited="0">
                      <wp:start x="-436" y="0"/>
                      <wp:lineTo x="-436" y="21003"/>
                      <wp:lineTo x="21818" y="21003"/>
                      <wp:lineTo x="21818" y="0"/>
                      <wp:lineTo x="-436" y="0"/>
                    </wp:wrapPolygon>
                  </wp:wrapTight>
                  <wp:docPr id="10" name="Grafik 9" descr="Grone_Logo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ne_Logo_De.jpg"/>
                          <pic:cNvPicPr/>
                        </pic:nvPicPr>
                        <pic:blipFill>
                          <a:blip r:embed="rId14" cstate="print"/>
                          <a:stretch>
                            <a:fillRect/>
                          </a:stretch>
                        </pic:blipFill>
                        <pic:spPr>
                          <a:xfrm>
                            <a:off x="0" y="0"/>
                            <a:ext cx="942975" cy="666115"/>
                          </a:xfrm>
                          <a:prstGeom prst="rect">
                            <a:avLst/>
                          </a:prstGeom>
                        </pic:spPr>
                      </pic:pic>
                    </a:graphicData>
                  </a:graphic>
                </wp:anchor>
              </w:drawing>
            </w:r>
          </w:p>
        </w:tc>
        <w:tc>
          <w:tcPr>
            <w:tcW w:w="3121" w:type="pct"/>
          </w:tcPr>
          <w:p w:rsidR="00AA667D" w:rsidRDefault="00AA667D" w:rsidP="000A1F53">
            <w:pPr>
              <w:spacing w:after="120"/>
              <w:jc w:val="both"/>
              <w:rPr>
                <w:rFonts w:ascii="Arial" w:hAnsi="Arial"/>
              </w:rPr>
            </w:pPr>
          </w:p>
          <w:p w:rsidR="00DF566D" w:rsidRDefault="00DF566D" w:rsidP="00DF566D">
            <w:pPr>
              <w:jc w:val="both"/>
              <w:rPr>
                <w:rFonts w:ascii="Arial" w:hAnsi="Arial"/>
              </w:rPr>
            </w:pPr>
          </w:p>
          <w:p w:rsidR="00DF566D" w:rsidRDefault="00DF566D" w:rsidP="00DF566D">
            <w:pPr>
              <w:jc w:val="both"/>
              <w:rPr>
                <w:rFonts w:ascii="Arial" w:hAnsi="Arial"/>
              </w:rPr>
            </w:pPr>
            <w:r>
              <w:rPr>
                <w:rFonts w:ascii="Arial" w:hAnsi="Arial"/>
              </w:rPr>
              <w:t>Grone-Bildungszentrum NRW gGmbH</w:t>
            </w:r>
          </w:p>
          <w:p w:rsidR="00DF566D" w:rsidRDefault="00DF566D" w:rsidP="00DF566D">
            <w:pPr>
              <w:jc w:val="both"/>
              <w:rPr>
                <w:rFonts w:ascii="Arial" w:hAnsi="Arial"/>
              </w:rPr>
            </w:pPr>
            <w:r>
              <w:rPr>
                <w:rFonts w:ascii="Arial" w:hAnsi="Arial"/>
              </w:rPr>
              <w:t>Germany</w:t>
            </w:r>
          </w:p>
        </w:tc>
      </w:tr>
      <w:tr w:rsidR="00DF566D" w:rsidTr="007A63A3">
        <w:trPr>
          <w:trHeight w:val="1326"/>
        </w:trPr>
        <w:tc>
          <w:tcPr>
            <w:tcW w:w="1879" w:type="pct"/>
          </w:tcPr>
          <w:p w:rsidR="00AA667D" w:rsidRDefault="00FE1AA4" w:rsidP="000A1F53">
            <w:pPr>
              <w:spacing w:after="120"/>
              <w:jc w:val="both"/>
              <w:rPr>
                <w:rFonts w:ascii="Arial" w:hAnsi="Arial"/>
              </w:rPr>
            </w:pPr>
            <w:r w:rsidRPr="00FE1AA4">
              <w:rPr>
                <w:rFonts w:ascii="Arial" w:hAnsi="Arial"/>
                <w:noProof/>
                <w:lang w:val="pl-PL" w:eastAsia="pl-PL"/>
              </w:rPr>
              <w:drawing>
                <wp:anchor distT="0" distB="0" distL="114300" distR="114300" simplePos="0" relativeHeight="251667968" behindDoc="1" locked="0" layoutInCell="1" allowOverlap="1">
                  <wp:simplePos x="0" y="0"/>
                  <wp:positionH relativeFrom="column">
                    <wp:posOffset>100330</wp:posOffset>
                  </wp:positionH>
                  <wp:positionV relativeFrom="paragraph">
                    <wp:posOffset>76835</wp:posOffset>
                  </wp:positionV>
                  <wp:extent cx="942975" cy="666750"/>
                  <wp:effectExtent l="19050" t="0" r="9525" b="0"/>
                  <wp:wrapTight wrapText="bothSides">
                    <wp:wrapPolygon edited="0">
                      <wp:start x="-436" y="0"/>
                      <wp:lineTo x="-436" y="20983"/>
                      <wp:lineTo x="21818" y="20983"/>
                      <wp:lineTo x="21818" y="0"/>
                      <wp:lineTo x="-436" y="0"/>
                    </wp:wrapPolygon>
                  </wp:wrapTight>
                  <wp:docPr id="18" name="Grafik 9" descr="Grone_Logo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ne_Logo_De.jpg"/>
                          <pic:cNvPicPr/>
                        </pic:nvPicPr>
                        <pic:blipFill>
                          <a:blip r:embed="rId14" cstate="print"/>
                          <a:stretch>
                            <a:fillRect/>
                          </a:stretch>
                        </pic:blipFill>
                        <pic:spPr>
                          <a:xfrm>
                            <a:off x="0" y="0"/>
                            <a:ext cx="942975" cy="666750"/>
                          </a:xfrm>
                          <a:prstGeom prst="rect">
                            <a:avLst/>
                          </a:prstGeom>
                        </pic:spPr>
                      </pic:pic>
                    </a:graphicData>
                  </a:graphic>
                </wp:anchor>
              </w:drawing>
            </w:r>
          </w:p>
        </w:tc>
        <w:tc>
          <w:tcPr>
            <w:tcW w:w="3121" w:type="pct"/>
          </w:tcPr>
          <w:p w:rsidR="00AA667D" w:rsidRDefault="00AA667D" w:rsidP="000A1F53">
            <w:pPr>
              <w:spacing w:after="120"/>
              <w:jc w:val="both"/>
              <w:rPr>
                <w:rFonts w:ascii="Arial" w:hAnsi="Arial"/>
              </w:rPr>
            </w:pPr>
          </w:p>
          <w:p w:rsidR="00FE1AA4" w:rsidRDefault="00FE1AA4" w:rsidP="00DF566D">
            <w:pPr>
              <w:jc w:val="both"/>
              <w:rPr>
                <w:rFonts w:ascii="Arial" w:hAnsi="Arial"/>
              </w:rPr>
            </w:pPr>
          </w:p>
          <w:p w:rsidR="00DF566D" w:rsidRDefault="00FE1AA4" w:rsidP="00DF566D">
            <w:pPr>
              <w:jc w:val="both"/>
              <w:rPr>
                <w:rFonts w:ascii="Arial" w:hAnsi="Arial"/>
              </w:rPr>
            </w:pPr>
            <w:r>
              <w:rPr>
                <w:rFonts w:ascii="Arial" w:hAnsi="Arial"/>
              </w:rPr>
              <w:t>Grone-Schulen Niedersachsen GmbH</w:t>
            </w:r>
          </w:p>
          <w:p w:rsidR="00DF566D" w:rsidRDefault="00DF566D" w:rsidP="00DF566D">
            <w:pPr>
              <w:jc w:val="both"/>
              <w:rPr>
                <w:rFonts w:ascii="Arial" w:hAnsi="Arial"/>
              </w:rPr>
            </w:pPr>
            <w:r>
              <w:rPr>
                <w:rFonts w:ascii="Arial" w:hAnsi="Arial"/>
              </w:rPr>
              <w:t>Germany</w:t>
            </w:r>
          </w:p>
        </w:tc>
      </w:tr>
      <w:tr w:rsidR="00DF566D" w:rsidTr="007A63A3">
        <w:trPr>
          <w:trHeight w:val="1158"/>
        </w:trPr>
        <w:tc>
          <w:tcPr>
            <w:tcW w:w="1879" w:type="pct"/>
          </w:tcPr>
          <w:p w:rsidR="00AA667D" w:rsidRDefault="00AA667D" w:rsidP="000A1F53">
            <w:pPr>
              <w:spacing w:after="120"/>
              <w:jc w:val="both"/>
              <w:rPr>
                <w:rFonts w:ascii="Arial" w:hAnsi="Arial"/>
              </w:rPr>
            </w:pPr>
            <w:r>
              <w:rPr>
                <w:rFonts w:ascii="Arial" w:hAnsi="Arial"/>
                <w:noProof/>
                <w:lang w:val="pl-PL" w:eastAsia="pl-PL"/>
              </w:rPr>
              <w:drawing>
                <wp:anchor distT="0" distB="0" distL="114300" distR="114300" simplePos="0" relativeHeight="251658752" behindDoc="1" locked="0" layoutInCell="1" allowOverlap="1">
                  <wp:simplePos x="0" y="0"/>
                  <wp:positionH relativeFrom="column">
                    <wp:posOffset>14605</wp:posOffset>
                  </wp:positionH>
                  <wp:positionV relativeFrom="paragraph">
                    <wp:posOffset>111760</wp:posOffset>
                  </wp:positionV>
                  <wp:extent cx="1466850" cy="685800"/>
                  <wp:effectExtent l="19050" t="0" r="0" b="0"/>
                  <wp:wrapTight wrapText="bothSides">
                    <wp:wrapPolygon edited="0">
                      <wp:start x="-281" y="0"/>
                      <wp:lineTo x="-281" y="21000"/>
                      <wp:lineTo x="21600" y="21000"/>
                      <wp:lineTo x="21600" y="0"/>
                      <wp:lineTo x="-281" y="0"/>
                    </wp:wrapPolygon>
                  </wp:wrapTight>
                  <wp:docPr id="13" name="Grafik 12" descr="Uni Belfast_Logo_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 Belfast_Logo_UK.jpg"/>
                          <pic:cNvPicPr/>
                        </pic:nvPicPr>
                        <pic:blipFill>
                          <a:blip r:embed="rId15" cstate="print"/>
                          <a:stretch>
                            <a:fillRect/>
                          </a:stretch>
                        </pic:blipFill>
                        <pic:spPr>
                          <a:xfrm>
                            <a:off x="0" y="0"/>
                            <a:ext cx="1466850" cy="685800"/>
                          </a:xfrm>
                          <a:prstGeom prst="rect">
                            <a:avLst/>
                          </a:prstGeom>
                        </pic:spPr>
                      </pic:pic>
                    </a:graphicData>
                  </a:graphic>
                </wp:anchor>
              </w:drawing>
            </w:r>
          </w:p>
        </w:tc>
        <w:tc>
          <w:tcPr>
            <w:tcW w:w="3121" w:type="pct"/>
          </w:tcPr>
          <w:p w:rsidR="00AA667D" w:rsidRDefault="00AA667D" w:rsidP="000A1F53">
            <w:pPr>
              <w:spacing w:after="120"/>
              <w:jc w:val="both"/>
              <w:rPr>
                <w:rFonts w:ascii="Arial" w:hAnsi="Arial"/>
              </w:rPr>
            </w:pPr>
          </w:p>
          <w:p w:rsidR="00DF566D" w:rsidRDefault="00DF566D" w:rsidP="00DF566D">
            <w:pPr>
              <w:jc w:val="both"/>
              <w:rPr>
                <w:rFonts w:ascii="Arial" w:hAnsi="Arial"/>
              </w:rPr>
            </w:pPr>
          </w:p>
          <w:p w:rsidR="00DF566D" w:rsidRDefault="00DF566D" w:rsidP="00DF566D">
            <w:pPr>
              <w:jc w:val="both"/>
              <w:rPr>
                <w:rFonts w:ascii="Arial" w:hAnsi="Arial"/>
              </w:rPr>
            </w:pPr>
            <w:r>
              <w:rPr>
                <w:rFonts w:ascii="Arial" w:hAnsi="Arial"/>
              </w:rPr>
              <w:t>The Queen’s University of Belfast</w:t>
            </w:r>
          </w:p>
          <w:p w:rsidR="00DF566D" w:rsidRDefault="00DF566D" w:rsidP="00DF566D">
            <w:pPr>
              <w:jc w:val="both"/>
              <w:rPr>
                <w:rFonts w:ascii="Arial" w:hAnsi="Arial"/>
              </w:rPr>
            </w:pPr>
            <w:r>
              <w:rPr>
                <w:rFonts w:ascii="Arial" w:hAnsi="Arial"/>
              </w:rPr>
              <w:t>UK</w:t>
            </w:r>
          </w:p>
        </w:tc>
      </w:tr>
      <w:tr w:rsidR="00DF566D" w:rsidTr="007A63A3">
        <w:trPr>
          <w:trHeight w:val="1416"/>
        </w:trPr>
        <w:tc>
          <w:tcPr>
            <w:tcW w:w="1879" w:type="pct"/>
          </w:tcPr>
          <w:p w:rsidR="00AA667D" w:rsidRDefault="00AA667D" w:rsidP="000A1F53">
            <w:pPr>
              <w:spacing w:after="120"/>
              <w:jc w:val="both"/>
              <w:rPr>
                <w:rFonts w:ascii="Arial" w:hAnsi="Arial"/>
              </w:rPr>
            </w:pPr>
            <w:r>
              <w:rPr>
                <w:rFonts w:ascii="Arial" w:hAnsi="Arial"/>
                <w:noProof/>
                <w:lang w:val="pl-PL" w:eastAsia="pl-PL"/>
              </w:rPr>
              <w:drawing>
                <wp:anchor distT="0" distB="0" distL="114300" distR="114300" simplePos="0" relativeHeight="251661824" behindDoc="1" locked="0" layoutInCell="1" allowOverlap="1">
                  <wp:simplePos x="0" y="0"/>
                  <wp:positionH relativeFrom="column">
                    <wp:posOffset>43180</wp:posOffset>
                  </wp:positionH>
                  <wp:positionV relativeFrom="paragraph">
                    <wp:posOffset>60325</wp:posOffset>
                  </wp:positionV>
                  <wp:extent cx="1343025" cy="752475"/>
                  <wp:effectExtent l="19050" t="0" r="9525" b="0"/>
                  <wp:wrapTight wrapText="bothSides">
                    <wp:wrapPolygon edited="0">
                      <wp:start x="-306" y="0"/>
                      <wp:lineTo x="-306" y="21327"/>
                      <wp:lineTo x="21753" y="21327"/>
                      <wp:lineTo x="21753" y="0"/>
                      <wp:lineTo x="-306" y="0"/>
                    </wp:wrapPolygon>
                  </wp:wrapTight>
                  <wp:docPr id="14" name="Grafik 13" descr="Les Genets_Logo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Genets_Logo_FR.jpg"/>
                          <pic:cNvPicPr/>
                        </pic:nvPicPr>
                        <pic:blipFill>
                          <a:blip r:embed="rId16" cstate="print"/>
                          <a:stretch>
                            <a:fillRect/>
                          </a:stretch>
                        </pic:blipFill>
                        <pic:spPr>
                          <a:xfrm>
                            <a:off x="0" y="0"/>
                            <a:ext cx="1343025" cy="752475"/>
                          </a:xfrm>
                          <a:prstGeom prst="rect">
                            <a:avLst/>
                          </a:prstGeom>
                        </pic:spPr>
                      </pic:pic>
                    </a:graphicData>
                  </a:graphic>
                </wp:anchor>
              </w:drawing>
            </w:r>
          </w:p>
        </w:tc>
        <w:tc>
          <w:tcPr>
            <w:tcW w:w="3121" w:type="pct"/>
          </w:tcPr>
          <w:p w:rsidR="00AA667D" w:rsidRDefault="00AA667D" w:rsidP="000A1F53">
            <w:pPr>
              <w:spacing w:after="120"/>
              <w:jc w:val="both"/>
              <w:rPr>
                <w:rFonts w:ascii="Arial" w:hAnsi="Arial"/>
              </w:rPr>
            </w:pPr>
          </w:p>
          <w:p w:rsidR="00DF566D" w:rsidRDefault="00DF566D" w:rsidP="000A1F53">
            <w:pPr>
              <w:spacing w:after="120"/>
              <w:jc w:val="both"/>
              <w:rPr>
                <w:rFonts w:ascii="Arial" w:hAnsi="Arial"/>
              </w:rPr>
            </w:pPr>
          </w:p>
          <w:p w:rsidR="00DF566D" w:rsidRDefault="00DF566D" w:rsidP="00A0205B">
            <w:pPr>
              <w:jc w:val="both"/>
              <w:rPr>
                <w:rFonts w:ascii="Arial" w:hAnsi="Arial"/>
              </w:rPr>
            </w:pPr>
            <w:r>
              <w:rPr>
                <w:rFonts w:ascii="Arial" w:hAnsi="Arial"/>
              </w:rPr>
              <w:t>Les Genê</w:t>
            </w:r>
            <w:r w:rsidR="00A0205B">
              <w:rPr>
                <w:rFonts w:ascii="Arial" w:hAnsi="Arial"/>
              </w:rPr>
              <w:t>ts d’Or</w:t>
            </w:r>
          </w:p>
          <w:p w:rsidR="00A0205B" w:rsidRDefault="00A0205B" w:rsidP="00A0205B">
            <w:pPr>
              <w:jc w:val="both"/>
              <w:rPr>
                <w:rFonts w:ascii="Arial" w:hAnsi="Arial"/>
              </w:rPr>
            </w:pPr>
            <w:r>
              <w:rPr>
                <w:rFonts w:ascii="Arial" w:hAnsi="Arial"/>
              </w:rPr>
              <w:t>France</w:t>
            </w:r>
          </w:p>
        </w:tc>
      </w:tr>
      <w:tr w:rsidR="00DF566D" w:rsidTr="007A63A3">
        <w:trPr>
          <w:trHeight w:val="1111"/>
        </w:trPr>
        <w:tc>
          <w:tcPr>
            <w:tcW w:w="1879" w:type="pct"/>
          </w:tcPr>
          <w:p w:rsidR="00DF566D" w:rsidRDefault="00DF566D" w:rsidP="000A1F53">
            <w:pPr>
              <w:spacing w:after="120"/>
              <w:jc w:val="both"/>
              <w:rPr>
                <w:rFonts w:ascii="Arial" w:hAnsi="Arial"/>
              </w:rPr>
            </w:pPr>
          </w:p>
          <w:p w:rsidR="00AA667D" w:rsidRDefault="00D90A87" w:rsidP="000A1F53">
            <w:pPr>
              <w:spacing w:after="120"/>
              <w:jc w:val="both"/>
              <w:rPr>
                <w:rFonts w:ascii="Arial" w:hAnsi="Arial"/>
              </w:rPr>
            </w:pPr>
            <w:r>
              <w:rPr>
                <w:rFonts w:ascii="Arial" w:hAnsi="Arial"/>
                <w:noProof/>
                <w:lang w:val="pl-PL" w:eastAsia="pl-PL"/>
              </w:rPr>
              <w:drawing>
                <wp:inline distT="0" distB="0" distL="0" distR="0" wp14:anchorId="2A60233F" wp14:editId="4534EC12">
                  <wp:extent cx="1905000" cy="533400"/>
                  <wp:effectExtent l="0" t="0" r="0" b="0"/>
                  <wp:docPr id="4" name="Obraz 4" descr="C:\Users\MN\AppData\Local\Microsoft\Windows\Temporary Internet Files\Content.Outlook\4D5LKDH9\logo JTM mał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N\AppData\Local\Microsoft\Windows\Temporary Internet Files\Content.Outlook\4D5LKDH9\logo JTM mał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533400"/>
                          </a:xfrm>
                          <a:prstGeom prst="rect">
                            <a:avLst/>
                          </a:prstGeom>
                          <a:noFill/>
                          <a:ln>
                            <a:noFill/>
                          </a:ln>
                        </pic:spPr>
                      </pic:pic>
                    </a:graphicData>
                  </a:graphic>
                </wp:inline>
              </w:drawing>
            </w:r>
          </w:p>
        </w:tc>
        <w:tc>
          <w:tcPr>
            <w:tcW w:w="3121" w:type="pct"/>
          </w:tcPr>
          <w:p w:rsidR="00AA667D" w:rsidRDefault="00AA667D" w:rsidP="000A1F53">
            <w:pPr>
              <w:spacing w:after="120"/>
              <w:jc w:val="both"/>
              <w:rPr>
                <w:rFonts w:ascii="Arial" w:hAnsi="Arial"/>
              </w:rPr>
            </w:pPr>
          </w:p>
          <w:p w:rsidR="00DF566D" w:rsidRDefault="00DF566D" w:rsidP="00DF566D">
            <w:pPr>
              <w:jc w:val="both"/>
              <w:rPr>
                <w:rFonts w:ascii="Arial" w:hAnsi="Arial"/>
              </w:rPr>
            </w:pPr>
            <w:r>
              <w:rPr>
                <w:rFonts w:ascii="Arial" w:hAnsi="Arial"/>
              </w:rPr>
              <w:t>Stowarzyszenie Wsparcie Spoleczne ja Ty My</w:t>
            </w:r>
          </w:p>
          <w:p w:rsidR="00DF566D" w:rsidRDefault="00DF566D" w:rsidP="00DF566D">
            <w:pPr>
              <w:jc w:val="both"/>
              <w:rPr>
                <w:rFonts w:ascii="Arial" w:hAnsi="Arial"/>
              </w:rPr>
            </w:pPr>
            <w:r>
              <w:rPr>
                <w:rFonts w:ascii="Arial" w:hAnsi="Arial"/>
              </w:rPr>
              <w:t>Poland</w:t>
            </w:r>
          </w:p>
        </w:tc>
      </w:tr>
      <w:tr w:rsidR="00DF566D" w:rsidTr="007A63A3">
        <w:trPr>
          <w:trHeight w:val="1124"/>
        </w:trPr>
        <w:tc>
          <w:tcPr>
            <w:tcW w:w="1879" w:type="pct"/>
          </w:tcPr>
          <w:p w:rsidR="00AA667D" w:rsidRDefault="00AA667D" w:rsidP="000A1F53">
            <w:pPr>
              <w:spacing w:after="120"/>
              <w:jc w:val="both"/>
              <w:rPr>
                <w:rFonts w:ascii="Arial" w:hAnsi="Arial"/>
              </w:rPr>
            </w:pPr>
            <w:r>
              <w:rPr>
                <w:rFonts w:ascii="Arial" w:hAnsi="Arial"/>
                <w:noProof/>
                <w:lang w:val="pl-PL" w:eastAsia="pl-PL"/>
              </w:rPr>
              <w:drawing>
                <wp:anchor distT="0" distB="0" distL="114300" distR="114300" simplePos="0" relativeHeight="251664896" behindDoc="1" locked="0" layoutInCell="1" allowOverlap="1">
                  <wp:simplePos x="0" y="0"/>
                  <wp:positionH relativeFrom="column">
                    <wp:posOffset>100330</wp:posOffset>
                  </wp:positionH>
                  <wp:positionV relativeFrom="paragraph">
                    <wp:posOffset>71755</wp:posOffset>
                  </wp:positionV>
                  <wp:extent cx="1000125" cy="600075"/>
                  <wp:effectExtent l="19050" t="0" r="9525" b="0"/>
                  <wp:wrapTight wrapText="bothSides">
                    <wp:wrapPolygon edited="0">
                      <wp:start x="-411" y="0"/>
                      <wp:lineTo x="-411" y="21257"/>
                      <wp:lineTo x="21806" y="21257"/>
                      <wp:lineTo x="21806" y="0"/>
                      <wp:lineTo x="-411" y="0"/>
                    </wp:wrapPolygon>
                  </wp:wrapTight>
                  <wp:docPr id="16" name="Grafik 15" descr="Stowarzyszenie_Logo_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warzyszenie_Logo_PL.jpg"/>
                          <pic:cNvPicPr/>
                        </pic:nvPicPr>
                        <pic:blipFill>
                          <a:blip r:embed="rId18" cstate="print"/>
                          <a:stretch>
                            <a:fillRect/>
                          </a:stretch>
                        </pic:blipFill>
                        <pic:spPr>
                          <a:xfrm>
                            <a:off x="0" y="0"/>
                            <a:ext cx="1000125" cy="600075"/>
                          </a:xfrm>
                          <a:prstGeom prst="rect">
                            <a:avLst/>
                          </a:prstGeom>
                        </pic:spPr>
                      </pic:pic>
                    </a:graphicData>
                  </a:graphic>
                </wp:anchor>
              </w:drawing>
            </w:r>
          </w:p>
        </w:tc>
        <w:tc>
          <w:tcPr>
            <w:tcW w:w="3121" w:type="pct"/>
          </w:tcPr>
          <w:p w:rsidR="00AA667D" w:rsidRDefault="00AA667D" w:rsidP="000A1F53">
            <w:pPr>
              <w:spacing w:after="120"/>
              <w:jc w:val="both"/>
              <w:rPr>
                <w:rFonts w:ascii="Arial" w:hAnsi="Arial"/>
              </w:rPr>
            </w:pPr>
          </w:p>
          <w:p w:rsidR="00A0205B" w:rsidRDefault="00A0205B" w:rsidP="00A0205B">
            <w:pPr>
              <w:jc w:val="both"/>
              <w:rPr>
                <w:rFonts w:ascii="Arial" w:hAnsi="Arial"/>
              </w:rPr>
            </w:pPr>
            <w:r>
              <w:rPr>
                <w:rFonts w:ascii="Arial" w:hAnsi="Arial"/>
              </w:rPr>
              <w:t>Stowarzyszenie Niepelnosprawni dla Srodowiska EKON</w:t>
            </w:r>
          </w:p>
          <w:p w:rsidR="00A0205B" w:rsidRDefault="00A0205B" w:rsidP="00A0205B">
            <w:pPr>
              <w:jc w:val="both"/>
              <w:rPr>
                <w:rFonts w:ascii="Arial" w:hAnsi="Arial"/>
              </w:rPr>
            </w:pPr>
            <w:r>
              <w:rPr>
                <w:rFonts w:ascii="Arial" w:hAnsi="Arial"/>
              </w:rPr>
              <w:t>Poland</w:t>
            </w:r>
          </w:p>
        </w:tc>
      </w:tr>
    </w:tbl>
    <w:p w:rsidR="000A1F53" w:rsidRDefault="000A1F53" w:rsidP="000A1F53">
      <w:pPr>
        <w:spacing w:after="120"/>
        <w:jc w:val="both"/>
        <w:rPr>
          <w:rFonts w:ascii="Arial" w:hAnsi="Arial"/>
          <w:sz w:val="22"/>
        </w:rPr>
      </w:pPr>
    </w:p>
    <w:p w:rsidR="000A1F53" w:rsidRPr="00DD3937" w:rsidRDefault="000A1F53" w:rsidP="000A1F53">
      <w:pPr>
        <w:spacing w:after="120"/>
        <w:jc w:val="both"/>
        <w:rPr>
          <w:rFonts w:ascii="Arial" w:hAnsi="Arial" w:cs="Arial"/>
          <w:sz w:val="22"/>
          <w:szCs w:val="22"/>
        </w:rPr>
      </w:pPr>
    </w:p>
    <w:p w:rsidR="000A1F53" w:rsidRDefault="000A1F53" w:rsidP="00837004">
      <w:pPr>
        <w:pStyle w:val="Nagwek1"/>
        <w:rPr>
          <w:rFonts w:ascii="Arial" w:hAnsi="Arial" w:cs="Arial"/>
          <w:b/>
          <w:sz w:val="22"/>
          <w:szCs w:val="22"/>
        </w:rPr>
      </w:pPr>
    </w:p>
    <w:p w:rsidR="000A1F53" w:rsidRDefault="000A1F53" w:rsidP="00837004">
      <w:pPr>
        <w:pStyle w:val="Nagwek1"/>
        <w:rPr>
          <w:rFonts w:ascii="Arial" w:hAnsi="Arial" w:cs="Arial"/>
          <w:sz w:val="22"/>
          <w:szCs w:val="22"/>
        </w:rPr>
      </w:pPr>
    </w:p>
    <w:p w:rsidR="00AA667D" w:rsidRDefault="00AA667D" w:rsidP="00837004">
      <w:pPr>
        <w:pStyle w:val="Nagwek1"/>
        <w:rPr>
          <w:rFonts w:ascii="Arial" w:hAnsi="Arial" w:cs="Arial"/>
          <w:sz w:val="22"/>
          <w:szCs w:val="22"/>
        </w:rPr>
      </w:pPr>
    </w:p>
    <w:p w:rsidR="00AA667D" w:rsidRDefault="00AA667D" w:rsidP="00AA667D">
      <w:pPr>
        <w:pStyle w:val="Nagwek1"/>
        <w:ind w:firstLine="708"/>
        <w:rPr>
          <w:rFonts w:ascii="Arial" w:hAnsi="Arial" w:cs="Arial"/>
          <w:b/>
          <w:sz w:val="22"/>
          <w:szCs w:val="22"/>
        </w:rPr>
      </w:pPr>
      <w:r>
        <w:rPr>
          <w:rFonts w:ascii="Arial" w:hAnsi="Arial" w:cs="Arial"/>
          <w:b/>
          <w:sz w:val="22"/>
          <w:szCs w:val="22"/>
        </w:rPr>
        <w:tab/>
      </w:r>
    </w:p>
    <w:p w:rsidR="000A1F53" w:rsidRDefault="000A1F53" w:rsidP="00837004">
      <w:pPr>
        <w:pStyle w:val="Nagwek1"/>
        <w:rPr>
          <w:rFonts w:ascii="Arial" w:hAnsi="Arial" w:cs="Arial"/>
          <w:b/>
          <w:sz w:val="22"/>
          <w:szCs w:val="22"/>
        </w:rPr>
      </w:pPr>
    </w:p>
    <w:p w:rsidR="000A1F53" w:rsidRDefault="000A1F53" w:rsidP="00837004">
      <w:pPr>
        <w:pStyle w:val="Nagwek1"/>
        <w:rPr>
          <w:rFonts w:ascii="Arial" w:hAnsi="Arial" w:cs="Arial"/>
          <w:b/>
          <w:sz w:val="22"/>
          <w:szCs w:val="22"/>
        </w:rPr>
      </w:pPr>
    </w:p>
    <w:p w:rsidR="000A1F53" w:rsidRDefault="000A1F53" w:rsidP="00837004">
      <w:pPr>
        <w:pStyle w:val="Nagwek1"/>
        <w:rPr>
          <w:rFonts w:ascii="Arial" w:hAnsi="Arial" w:cs="Arial"/>
          <w:b/>
          <w:sz w:val="22"/>
          <w:szCs w:val="22"/>
        </w:rPr>
      </w:pPr>
    </w:p>
    <w:p w:rsidR="000A1F53" w:rsidRDefault="000A1F53" w:rsidP="00837004">
      <w:pPr>
        <w:pStyle w:val="Nagwek1"/>
        <w:rPr>
          <w:rFonts w:ascii="Arial" w:hAnsi="Arial" w:cs="Arial"/>
          <w:b/>
          <w:sz w:val="22"/>
          <w:szCs w:val="22"/>
        </w:rPr>
      </w:pPr>
    </w:p>
    <w:p w:rsidR="00837004" w:rsidRDefault="00910312" w:rsidP="00837004">
      <w:pPr>
        <w:pStyle w:val="Nagwek1"/>
        <w:rPr>
          <w:rFonts w:ascii="Arial" w:hAnsi="Arial" w:cs="Arial"/>
          <w:b/>
          <w:sz w:val="22"/>
          <w:szCs w:val="22"/>
        </w:rPr>
      </w:pPr>
      <w:bookmarkStart w:id="10" w:name="_Toc469988940"/>
      <w:bookmarkEnd w:id="0"/>
      <w:bookmarkEnd w:id="1"/>
      <w:r>
        <w:rPr>
          <w:rFonts w:ascii="Arial" w:hAnsi="Arial" w:cs="Arial"/>
          <w:b/>
          <w:sz w:val="22"/>
          <w:szCs w:val="22"/>
        </w:rPr>
        <w:t>Wprowadzenie</w:t>
      </w:r>
      <w:bookmarkEnd w:id="10"/>
    </w:p>
    <w:p w:rsidR="003E0074" w:rsidRDefault="003E0074" w:rsidP="00837004">
      <w:pPr>
        <w:pStyle w:val="Nagwek1"/>
        <w:rPr>
          <w:rFonts w:ascii="Arial" w:hAnsi="Arial" w:cs="Arial"/>
          <w:b/>
          <w:sz w:val="22"/>
          <w:szCs w:val="22"/>
        </w:rPr>
      </w:pPr>
    </w:p>
    <w:p w:rsidR="003E0074" w:rsidRPr="00A03F74" w:rsidRDefault="003E0074" w:rsidP="003E0074">
      <w:pPr>
        <w:jc w:val="both"/>
        <w:rPr>
          <w:rFonts w:ascii="Arial" w:hAnsi="Arial" w:cs="Arial"/>
        </w:rPr>
      </w:pPr>
      <w:r w:rsidRPr="00A03F74">
        <w:rPr>
          <w:rFonts w:ascii="Arial" w:hAnsi="Arial" w:cs="Arial"/>
        </w:rPr>
        <w:t xml:space="preserve">"Trener Pracy" nie ma statusu ustanowionego zawodu, ale mniej lub bardziej powszechnie istnieje jego niesformalizowana definicja. Pracę Trenera  (JC) to osobista pomoc na miejscu  dla osób o szczególnych potrzebach obejmująca miedzy innymi takie formy wsparcia jak (wsparcie terapeutyczne, techniczne, edukacyjne). </w:t>
      </w:r>
    </w:p>
    <w:p w:rsidR="003E0074" w:rsidRPr="00A03F74" w:rsidRDefault="003E0074" w:rsidP="003E0074">
      <w:pPr>
        <w:ind w:firstLine="720"/>
        <w:jc w:val="both"/>
        <w:rPr>
          <w:rFonts w:ascii="Arial" w:hAnsi="Arial" w:cs="Arial"/>
        </w:rPr>
      </w:pPr>
      <w:r w:rsidRPr="00A03F74">
        <w:rPr>
          <w:rFonts w:ascii="Arial" w:hAnsi="Arial" w:cs="Arial"/>
        </w:rPr>
        <w:t xml:space="preserve">W odniesieniu do systemu ESCO,  Trener  Pracy (JC) może znaleźć sobie miejsce  jako nowy zawodu w grupie 2423. W niektórych programach finansowanych </w:t>
      </w:r>
      <w:r w:rsidRPr="00A03F74">
        <w:rPr>
          <w:rFonts w:ascii="Arial" w:hAnsi="Arial" w:cs="Arial"/>
        </w:rPr>
        <w:br/>
        <w:t xml:space="preserve">z państwowych źródeł wymagane są standardy co do formalnego wykształcenia </w:t>
      </w:r>
      <w:r w:rsidRPr="00A03F74">
        <w:rPr>
          <w:rFonts w:ascii="Arial" w:hAnsi="Arial" w:cs="Arial"/>
        </w:rPr>
        <w:br/>
        <w:t>i doświadczenia zawodowego Trener Pracy ( JC). Jednakże, w większości krajów istnieje możliwość "samo zdefiniowania " wymogów formalnych związanych z pełnieniem   funkcji  Trenera  Pracy( JC). Zdarza się tak, iż nawet w obrębie jednego kraju, władze publiczne stosują różne rozumienie i definicje odnośnie trenera pracy.</w:t>
      </w:r>
    </w:p>
    <w:p w:rsidR="003E0074" w:rsidRPr="00A03F74" w:rsidRDefault="003E0074" w:rsidP="003E0074">
      <w:pPr>
        <w:ind w:firstLine="720"/>
        <w:jc w:val="both"/>
        <w:rPr>
          <w:rFonts w:ascii="Arial" w:hAnsi="Arial" w:cs="Arial"/>
        </w:rPr>
      </w:pPr>
      <w:r w:rsidRPr="00A03F74">
        <w:rPr>
          <w:rFonts w:ascii="Arial" w:hAnsi="Arial" w:cs="Arial"/>
        </w:rPr>
        <w:t xml:space="preserve">Organizacja taka  jak  "Beroepsvereniging" zrzeszenie trenerów pracy  w Holandii próbowała ustanowić ujednolicone  standardy zawodowe Trenera Pracy( JC). </w:t>
      </w:r>
    </w:p>
    <w:p w:rsidR="003E0074" w:rsidRPr="00A03F74" w:rsidRDefault="003E0074" w:rsidP="003E0074">
      <w:pPr>
        <w:jc w:val="both"/>
        <w:rPr>
          <w:rFonts w:ascii="Arial" w:hAnsi="Arial" w:cs="Arial"/>
        </w:rPr>
      </w:pPr>
      <w:r w:rsidRPr="00A03F74">
        <w:rPr>
          <w:rFonts w:ascii="Arial" w:hAnsi="Arial" w:cs="Arial"/>
        </w:rPr>
        <w:t xml:space="preserve">Porównującą funkcjonowanie Trenera Pracy(JC) w poszczególnych krajach odnajdujemy znaczące różnice odnośnie kwalifikacji, sposobu finansowania  i sposobu udzielania wsparcia podopiecznym. </w:t>
      </w:r>
    </w:p>
    <w:p w:rsidR="003E0074" w:rsidRPr="00A03F74" w:rsidRDefault="003E0074" w:rsidP="003E0074">
      <w:pPr>
        <w:jc w:val="both"/>
        <w:rPr>
          <w:rFonts w:ascii="Arial" w:hAnsi="Arial" w:cs="Arial"/>
        </w:rPr>
      </w:pPr>
      <w:r w:rsidRPr="00A03F74">
        <w:rPr>
          <w:rFonts w:ascii="Arial" w:hAnsi="Arial" w:cs="Arial"/>
        </w:rPr>
        <w:t xml:space="preserve">Zadaliśmy sobie pytanie  czy Trener  Pracy (JC)  powinien oferować jedynie wsparcie  pracownikowi  czy  współpracuje również  z pracodawcą  i współpracownikami  podopiecznego .  Istotnym elementem odnośnie wsparcia klienta przy jego niezależności klienta jest opracowanie, przygotowanie odpowiednich sposobów działań wpływających na  problemy z  niską motywacją związane z brakiem miejsc pracy lub brakiem wymaganych kwalifikacji. </w:t>
      </w:r>
    </w:p>
    <w:p w:rsidR="003E0074" w:rsidRPr="00A03F74" w:rsidRDefault="003E0074" w:rsidP="003E0074">
      <w:pPr>
        <w:jc w:val="both"/>
        <w:rPr>
          <w:rFonts w:ascii="Arial" w:hAnsi="Arial" w:cs="Arial"/>
        </w:rPr>
      </w:pPr>
      <w:r w:rsidRPr="00A03F74">
        <w:rPr>
          <w:rFonts w:ascii="Arial" w:hAnsi="Arial" w:cs="Arial"/>
        </w:rPr>
        <w:t>W takiej sytuacji dwie strategie powiązane z Europejskimi Ramami Kwalifikacji mogą być zastosowane.</w:t>
      </w:r>
    </w:p>
    <w:p w:rsidR="003E0074" w:rsidRPr="00A03F74" w:rsidRDefault="003E0074" w:rsidP="003E0074">
      <w:pPr>
        <w:pStyle w:val="Akapitzlist"/>
        <w:numPr>
          <w:ilvl w:val="0"/>
          <w:numId w:val="5"/>
        </w:numPr>
        <w:spacing w:after="200" w:line="276" w:lineRule="auto"/>
        <w:jc w:val="both"/>
        <w:rPr>
          <w:rFonts w:ascii="Arial" w:hAnsi="Arial" w:cs="Arial"/>
        </w:rPr>
      </w:pPr>
      <w:r w:rsidRPr="00A03F74">
        <w:rPr>
          <w:rFonts w:ascii="Arial" w:hAnsi="Arial" w:cs="Arial"/>
        </w:rPr>
        <w:t xml:space="preserve">Jedna może  być wynikiem funkcjonującego   przepisów oraz uregulowań prawnych </w:t>
      </w:r>
    </w:p>
    <w:p w:rsidR="003E0074" w:rsidRPr="00A03F74" w:rsidRDefault="003E0074" w:rsidP="003E0074">
      <w:pPr>
        <w:pStyle w:val="Akapitzlist"/>
        <w:ind w:left="765"/>
        <w:jc w:val="both"/>
        <w:rPr>
          <w:rFonts w:ascii="Arial" w:hAnsi="Arial" w:cs="Arial"/>
        </w:rPr>
      </w:pPr>
      <w:r w:rsidRPr="00A03F74">
        <w:rPr>
          <w:rFonts w:ascii="Arial" w:hAnsi="Arial" w:cs="Arial"/>
        </w:rPr>
        <w:t xml:space="preserve"> z uwzględnieniem rozwiązań  i  osiągnięć naukowych . </w:t>
      </w:r>
    </w:p>
    <w:p w:rsidR="003E0074" w:rsidRPr="00A03F74" w:rsidRDefault="003E0074" w:rsidP="003E0074">
      <w:pPr>
        <w:pStyle w:val="Akapitzlist"/>
        <w:numPr>
          <w:ilvl w:val="0"/>
          <w:numId w:val="5"/>
        </w:numPr>
        <w:spacing w:after="200" w:line="276" w:lineRule="auto"/>
        <w:jc w:val="both"/>
        <w:rPr>
          <w:rFonts w:ascii="Arial" w:hAnsi="Arial" w:cs="Arial"/>
        </w:rPr>
      </w:pPr>
      <w:r w:rsidRPr="00A03F74">
        <w:rPr>
          <w:rFonts w:ascii="Arial" w:hAnsi="Arial" w:cs="Arial"/>
        </w:rPr>
        <w:t>Drugim rozwiązaniem jest stworzenie przepisów w sposób bezpośredni odnoszących się do działań  i zadań realizowanych przez trenera pracy . Ujmujących znaczenie roli jaką spełnia trener prac wobec osoby niepełnosprawnej  oraz  odpowiedzialności z tym związanej.</w:t>
      </w:r>
    </w:p>
    <w:p w:rsidR="003E0074" w:rsidRPr="00A03F74" w:rsidRDefault="003E0074" w:rsidP="003E0074">
      <w:pPr>
        <w:jc w:val="both"/>
        <w:rPr>
          <w:rFonts w:ascii="Arial" w:hAnsi="Arial" w:cs="Arial"/>
        </w:rPr>
      </w:pPr>
      <w:r w:rsidRPr="00A03F74">
        <w:rPr>
          <w:rFonts w:ascii="Arial" w:hAnsi="Arial" w:cs="Arial"/>
        </w:rPr>
        <w:t xml:space="preserve">Uznaliśmy, iż w tym celu należy opracować  obligatoryjnie ramy kwalifikacji zawodu trenera pracy. </w:t>
      </w:r>
    </w:p>
    <w:p w:rsidR="003E0074" w:rsidRPr="00A03F74" w:rsidRDefault="003E0074" w:rsidP="003E0074">
      <w:pPr>
        <w:jc w:val="both"/>
        <w:rPr>
          <w:rFonts w:ascii="Arial" w:hAnsi="Arial" w:cs="Arial"/>
        </w:rPr>
      </w:pPr>
      <w:r w:rsidRPr="00A03F74">
        <w:rPr>
          <w:rFonts w:ascii="Arial" w:hAnsi="Arial" w:cs="Arial"/>
        </w:rPr>
        <w:t xml:space="preserve">Pierwszym ważnym zadaniem w oparciu o doświadczenie partnerów  projektu  jest opracowanie  standardów jakościowych jakie powinien spełniać każdy trener  pracy  uwzględniając specyficzne potrzeby osób niepełnosprawnych   związane z stopniem </w:t>
      </w:r>
      <w:r w:rsidRPr="00A03F74">
        <w:rPr>
          <w:rFonts w:ascii="Arial" w:hAnsi="Arial" w:cs="Arial"/>
        </w:rPr>
        <w:br/>
        <w:t xml:space="preserve"> i rodzajem ich niepełnosprawności.   </w:t>
      </w:r>
    </w:p>
    <w:p w:rsidR="003E0074" w:rsidRPr="00A03F74" w:rsidRDefault="003E0074" w:rsidP="003E0074">
      <w:pPr>
        <w:jc w:val="both"/>
        <w:rPr>
          <w:rFonts w:ascii="Arial" w:hAnsi="Arial" w:cs="Arial"/>
        </w:rPr>
      </w:pPr>
      <w:r w:rsidRPr="00A03F74">
        <w:rPr>
          <w:rFonts w:ascii="Arial" w:hAnsi="Arial" w:cs="Arial"/>
        </w:rPr>
        <w:t xml:space="preserve">W tym celu rozpoczęliśmy  zbieranie informacji  oraz danych opisujących  status quo  trenera pracy  ( w krajach z których pochodzą nasi partnerzy). Zebraliśmy te informacje w oparciu o wystandaryzowany kwestionariusz ankietowy. </w:t>
      </w:r>
    </w:p>
    <w:p w:rsidR="003E0074" w:rsidRPr="00A03F74" w:rsidRDefault="003E0074" w:rsidP="003E0074">
      <w:pPr>
        <w:jc w:val="both"/>
        <w:rPr>
          <w:rFonts w:ascii="Arial" w:hAnsi="Arial" w:cs="Arial"/>
        </w:rPr>
      </w:pPr>
      <w:r w:rsidRPr="00A03F74">
        <w:rPr>
          <w:rFonts w:ascii="Arial" w:hAnsi="Arial" w:cs="Arial"/>
        </w:rPr>
        <w:t>Zadaliśmy naszym ankieterom ( partnerom następujące pytania):</w:t>
      </w:r>
    </w:p>
    <w:p w:rsidR="003E0074" w:rsidRPr="00A03F74" w:rsidRDefault="003E0074" w:rsidP="003E0074">
      <w:pPr>
        <w:pStyle w:val="Akapitzlist"/>
        <w:numPr>
          <w:ilvl w:val="0"/>
          <w:numId w:val="5"/>
        </w:numPr>
        <w:spacing w:after="200" w:line="276" w:lineRule="auto"/>
        <w:jc w:val="both"/>
        <w:rPr>
          <w:rFonts w:ascii="Arial" w:eastAsia="SimSun" w:hAnsi="Arial" w:cs="Arial"/>
          <w:kern w:val="1"/>
          <w:lang w:eastAsia="zh-CN" w:bidi="hi-IN"/>
        </w:rPr>
      </w:pPr>
      <w:r w:rsidRPr="00A03F74">
        <w:rPr>
          <w:rFonts w:ascii="Arial" w:hAnsi="Arial" w:cs="Arial"/>
        </w:rPr>
        <w:t xml:space="preserve">Czy istnieją w Państwa kraju  formalne  lub nieformalne standardy funkcjonowania Trenera Pracy?  </w:t>
      </w:r>
    </w:p>
    <w:p w:rsidR="003E0074" w:rsidRPr="00A03F74" w:rsidRDefault="003E0074" w:rsidP="003E0074">
      <w:pPr>
        <w:pStyle w:val="Akapitzlist"/>
        <w:numPr>
          <w:ilvl w:val="0"/>
          <w:numId w:val="5"/>
        </w:numPr>
        <w:spacing w:after="200" w:line="276" w:lineRule="auto"/>
        <w:jc w:val="both"/>
        <w:rPr>
          <w:rFonts w:ascii="Arial" w:eastAsia="SimSun" w:hAnsi="Arial" w:cs="Arial"/>
          <w:kern w:val="1"/>
          <w:lang w:eastAsia="zh-CN" w:bidi="hi-IN"/>
        </w:rPr>
      </w:pPr>
      <w:r w:rsidRPr="00A03F74">
        <w:rPr>
          <w:rFonts w:ascii="Arial" w:eastAsia="SimSun" w:hAnsi="Arial" w:cs="Arial"/>
          <w:kern w:val="1"/>
          <w:lang w:eastAsia="zh-CN" w:bidi="hi-IN"/>
        </w:rPr>
        <w:t>Czy  określenie Trener Pracy ( JC) używane jest przez władzę (organy państwowe), przez podmioty rynku pracy,?</w:t>
      </w:r>
    </w:p>
    <w:p w:rsidR="003E0074" w:rsidRPr="00A03F74" w:rsidRDefault="003E0074" w:rsidP="003E0074">
      <w:pPr>
        <w:pStyle w:val="Akapitzlist"/>
        <w:numPr>
          <w:ilvl w:val="0"/>
          <w:numId w:val="5"/>
        </w:numPr>
        <w:spacing w:after="200" w:line="276" w:lineRule="auto"/>
        <w:jc w:val="both"/>
        <w:rPr>
          <w:rFonts w:ascii="Arial" w:eastAsia="SimSun" w:hAnsi="Arial" w:cs="Arial"/>
          <w:kern w:val="1"/>
          <w:lang w:eastAsia="zh-CN" w:bidi="hi-IN"/>
        </w:rPr>
      </w:pPr>
      <w:r w:rsidRPr="00A03F74">
        <w:rPr>
          <w:rFonts w:ascii="Arial" w:eastAsia="SimSun" w:hAnsi="Arial" w:cs="Arial"/>
          <w:kern w:val="1"/>
          <w:lang w:eastAsia="zh-CN" w:bidi="hi-IN"/>
        </w:rPr>
        <w:t xml:space="preserve">Jeżeli tak to jakie? </w:t>
      </w:r>
    </w:p>
    <w:p w:rsidR="003E0074" w:rsidRPr="00A03F74" w:rsidRDefault="003E0074" w:rsidP="003E0074">
      <w:pPr>
        <w:pStyle w:val="Akapitzlist"/>
        <w:numPr>
          <w:ilvl w:val="0"/>
          <w:numId w:val="5"/>
        </w:numPr>
        <w:spacing w:after="200" w:line="276" w:lineRule="auto"/>
        <w:jc w:val="both"/>
        <w:rPr>
          <w:rFonts w:ascii="Arial" w:eastAsia="SimSun" w:hAnsi="Arial" w:cs="Arial"/>
          <w:kern w:val="1"/>
          <w:lang w:eastAsia="zh-CN" w:bidi="hi-IN"/>
        </w:rPr>
      </w:pPr>
      <w:r w:rsidRPr="00A03F74">
        <w:rPr>
          <w:rFonts w:ascii="Arial" w:eastAsia="SimSun" w:hAnsi="Arial" w:cs="Arial"/>
          <w:kern w:val="1"/>
          <w:lang w:eastAsia="zh-CN" w:bidi="hi-IN"/>
        </w:rPr>
        <w:t>Czy istnieją inne potoczne  definicje Trenera Pracy ?</w:t>
      </w:r>
    </w:p>
    <w:p w:rsidR="003E0074" w:rsidRPr="00A03F74" w:rsidRDefault="003E0074" w:rsidP="003E0074">
      <w:pPr>
        <w:pStyle w:val="Akapitzlist"/>
        <w:numPr>
          <w:ilvl w:val="0"/>
          <w:numId w:val="5"/>
        </w:numPr>
        <w:spacing w:after="200" w:line="276" w:lineRule="auto"/>
        <w:jc w:val="both"/>
        <w:rPr>
          <w:rFonts w:ascii="Arial" w:eastAsia="SimSun" w:hAnsi="Arial" w:cs="Arial"/>
          <w:kern w:val="1"/>
          <w:lang w:eastAsia="zh-CN" w:bidi="hi-IN"/>
        </w:rPr>
      </w:pPr>
      <w:r w:rsidRPr="00A03F74">
        <w:rPr>
          <w:rFonts w:ascii="Arial" w:eastAsia="SimSun" w:hAnsi="Arial" w:cs="Arial"/>
          <w:kern w:val="1"/>
          <w:lang w:eastAsia="zh-CN" w:bidi="hi-IN"/>
        </w:rPr>
        <w:t xml:space="preserve">Czy istnieją zawody o porównywalnym zakresie obowiązków działających na podobnej niwie zawodowej? </w:t>
      </w:r>
    </w:p>
    <w:p w:rsidR="003E0074" w:rsidRPr="00A03F74" w:rsidRDefault="003E0074" w:rsidP="003E0074">
      <w:pPr>
        <w:pStyle w:val="Akapitzlist"/>
        <w:widowControl w:val="0"/>
        <w:numPr>
          <w:ilvl w:val="0"/>
          <w:numId w:val="5"/>
        </w:numPr>
        <w:suppressAutoHyphens/>
        <w:spacing w:line="276" w:lineRule="auto"/>
        <w:jc w:val="both"/>
        <w:rPr>
          <w:rFonts w:ascii="Arial" w:eastAsia="SimSun" w:hAnsi="Arial" w:cs="Arial"/>
          <w:kern w:val="1"/>
          <w:lang w:eastAsia="zh-CN" w:bidi="hi-IN"/>
        </w:rPr>
      </w:pPr>
      <w:r w:rsidRPr="00A03F74">
        <w:rPr>
          <w:rFonts w:ascii="Arial" w:eastAsia="SimSun" w:hAnsi="Arial" w:cs="Arial"/>
          <w:kern w:val="1"/>
          <w:lang w:eastAsia="zh-CN" w:bidi="hi-IN"/>
        </w:rPr>
        <w:t xml:space="preserve">Czy istnieją jakieś sformalizowane standardy odnośnie formalnych wymogów edukacyjnych Trenera Pracy? </w:t>
      </w:r>
    </w:p>
    <w:p w:rsidR="003E0074" w:rsidRPr="00A03F74" w:rsidRDefault="003E0074" w:rsidP="003E0074">
      <w:pPr>
        <w:pStyle w:val="Akapitzlist"/>
        <w:widowControl w:val="0"/>
        <w:numPr>
          <w:ilvl w:val="0"/>
          <w:numId w:val="5"/>
        </w:numPr>
        <w:suppressAutoHyphens/>
        <w:spacing w:line="276" w:lineRule="auto"/>
        <w:jc w:val="both"/>
        <w:rPr>
          <w:rFonts w:ascii="Arial" w:eastAsia="SimSun" w:hAnsi="Arial" w:cs="Arial"/>
          <w:kern w:val="1"/>
          <w:lang w:eastAsia="zh-CN" w:bidi="hi-IN"/>
        </w:rPr>
      </w:pPr>
      <w:r w:rsidRPr="00A03F74">
        <w:rPr>
          <w:rFonts w:ascii="Arial" w:eastAsia="SimSun" w:hAnsi="Arial" w:cs="Arial"/>
          <w:kern w:val="1"/>
          <w:lang w:eastAsia="zh-CN" w:bidi="hi-IN"/>
        </w:rPr>
        <w:t>Zadaliśmy również pytanie naszym partnerom jakie kwalifikacje zawodowe powinien posiadać Trener Pracy (JC) ?</w:t>
      </w:r>
    </w:p>
    <w:p w:rsidR="003E0074" w:rsidRPr="00A03F74" w:rsidRDefault="003E0074" w:rsidP="003E0074">
      <w:pPr>
        <w:widowControl w:val="0"/>
        <w:suppressAutoHyphens/>
        <w:jc w:val="both"/>
        <w:rPr>
          <w:rFonts w:ascii="Arial" w:eastAsia="SimSun" w:hAnsi="Arial" w:cs="Arial"/>
          <w:kern w:val="1"/>
          <w:lang w:eastAsia="zh-CN" w:bidi="hi-IN"/>
        </w:rPr>
      </w:pPr>
    </w:p>
    <w:p w:rsidR="003E0074" w:rsidRPr="00A03F74" w:rsidRDefault="003E0074" w:rsidP="003E0074">
      <w:pPr>
        <w:widowControl w:val="0"/>
        <w:suppressAutoHyphens/>
        <w:jc w:val="both"/>
        <w:rPr>
          <w:rFonts w:ascii="Arial" w:eastAsia="SimSun" w:hAnsi="Arial" w:cs="Arial"/>
          <w:kern w:val="1"/>
          <w:lang w:eastAsia="zh-CN" w:bidi="hi-IN"/>
        </w:rPr>
      </w:pPr>
      <w:r w:rsidRPr="00A03F74">
        <w:rPr>
          <w:rFonts w:ascii="Arial" w:eastAsia="SimSun" w:hAnsi="Arial" w:cs="Arial"/>
          <w:kern w:val="1"/>
          <w:lang w:eastAsia="zh-CN" w:bidi="hi-IN"/>
        </w:rPr>
        <w:t xml:space="preserve">Nasi partnerzy uznali iż ważnym czynnikiem definiującym potrzeby osoby niepełnosprawnej jest jego najbliższe otoczenie ( rodzina, przyjaciele, współpracownicy) </w:t>
      </w:r>
    </w:p>
    <w:p w:rsidR="003E0074" w:rsidRPr="00A03F74" w:rsidRDefault="003E0074" w:rsidP="003E0074">
      <w:pPr>
        <w:widowControl w:val="0"/>
        <w:suppressAutoHyphens/>
        <w:jc w:val="both"/>
        <w:rPr>
          <w:rFonts w:ascii="Arial" w:eastAsia="SimSun" w:hAnsi="Arial" w:cs="Arial"/>
          <w:kern w:val="1"/>
          <w:lang w:eastAsia="zh-CN" w:bidi="hi-IN"/>
        </w:rPr>
      </w:pPr>
      <w:r w:rsidRPr="00A03F74">
        <w:rPr>
          <w:rFonts w:ascii="Arial" w:eastAsia="SimSun" w:hAnsi="Arial" w:cs="Arial"/>
          <w:kern w:val="1"/>
          <w:lang w:eastAsia="zh-CN" w:bidi="hi-IN"/>
        </w:rPr>
        <w:t>Niektórzy z naszych partnerów sami osobiście wykonują pracę  trenera pracy</w:t>
      </w:r>
    </w:p>
    <w:p w:rsidR="003E0074" w:rsidRPr="00A03F74" w:rsidRDefault="003E0074" w:rsidP="003E0074">
      <w:pPr>
        <w:widowControl w:val="0"/>
        <w:suppressAutoHyphens/>
        <w:jc w:val="both"/>
        <w:rPr>
          <w:rFonts w:ascii="Arial" w:eastAsia="SimSun" w:hAnsi="Arial" w:cs="Arial"/>
          <w:kern w:val="1"/>
          <w:lang w:eastAsia="zh-CN" w:bidi="hi-IN"/>
        </w:rPr>
      </w:pPr>
      <w:r w:rsidRPr="00A03F74">
        <w:rPr>
          <w:rFonts w:ascii="Arial" w:eastAsia="SimSun" w:hAnsi="Arial" w:cs="Arial"/>
          <w:kern w:val="1"/>
          <w:lang w:eastAsia="zh-CN" w:bidi="hi-IN"/>
        </w:rPr>
        <w:t xml:space="preserve">Inni wspierają proces integracji zawodowej pomiędzy firmami a osobami niepełnosprawnymi w miejscu pracy. Niektórzy realizują projekty, w których to osoby niepełnosprawne bezpośrednio integrują się z otwartym rynkiem pracy . Dwoje naszych partnerów zaangażowanych jest w realizacje programów ochronnych dedykowanych osobom z niepełnosprawnościami poruszającymi się w świecie zawodowym mających na celu wzmocnienie / polepszenie ich stanu zdrowia  oraz kompetencji społecznych. </w:t>
      </w:r>
    </w:p>
    <w:p w:rsidR="003E0074" w:rsidRPr="00A03F74" w:rsidRDefault="003E0074" w:rsidP="003E0074">
      <w:pPr>
        <w:widowControl w:val="0"/>
        <w:suppressAutoHyphens/>
        <w:jc w:val="both"/>
        <w:rPr>
          <w:rFonts w:ascii="Arial" w:eastAsia="SimSun" w:hAnsi="Arial" w:cs="Arial"/>
          <w:kern w:val="1"/>
          <w:lang w:eastAsia="zh-CN" w:bidi="hi-IN"/>
        </w:rPr>
      </w:pPr>
      <w:r w:rsidRPr="00A03F74">
        <w:rPr>
          <w:rFonts w:ascii="Arial" w:eastAsia="SimSun" w:hAnsi="Arial" w:cs="Arial"/>
          <w:kern w:val="1"/>
          <w:lang w:eastAsia="zh-CN" w:bidi="hi-IN"/>
        </w:rPr>
        <w:t xml:space="preserve">Partnerzy reprezentujący Uniwersytety realizują szereg projektów badawczych,                 w których to studenci uczą się jak wspierać autystyczne osoby dorosłe w rozwoju swoich potencjalnych możliwości zawodowych i edukacyjnych. </w:t>
      </w:r>
    </w:p>
    <w:p w:rsidR="003E0074" w:rsidRDefault="003E0074" w:rsidP="00837004">
      <w:pPr>
        <w:pStyle w:val="Nagwek1"/>
        <w:rPr>
          <w:rFonts w:ascii="Arial" w:hAnsi="Arial" w:cs="Arial"/>
          <w:b/>
          <w:sz w:val="22"/>
          <w:szCs w:val="22"/>
        </w:rPr>
      </w:pPr>
    </w:p>
    <w:p w:rsidR="00837004" w:rsidRDefault="00837004" w:rsidP="00837004">
      <w:pPr>
        <w:pStyle w:val="Nagwek1"/>
        <w:rPr>
          <w:rFonts w:ascii="Arial" w:hAnsi="Arial" w:cs="Arial"/>
          <w:b/>
          <w:sz w:val="22"/>
          <w:szCs w:val="22"/>
        </w:rPr>
      </w:pPr>
    </w:p>
    <w:p w:rsidR="00837004" w:rsidRDefault="001628D5" w:rsidP="00837004">
      <w:pPr>
        <w:pStyle w:val="Nagwek1"/>
        <w:rPr>
          <w:rFonts w:ascii="Arial" w:hAnsi="Arial" w:cs="Arial"/>
          <w:b/>
          <w:sz w:val="22"/>
          <w:szCs w:val="22"/>
        </w:rPr>
      </w:pPr>
      <w:bookmarkStart w:id="11" w:name="_Toc440199278"/>
      <w:bookmarkStart w:id="12" w:name="_Toc458880963"/>
      <w:bookmarkStart w:id="13" w:name="_Toc469988941"/>
      <w:r>
        <w:rPr>
          <w:rFonts w:ascii="Arial" w:hAnsi="Arial" w:cs="Arial"/>
          <w:b/>
          <w:sz w:val="22"/>
          <w:szCs w:val="22"/>
        </w:rPr>
        <w:t>1</w:t>
      </w:r>
      <w:r w:rsidR="00837004">
        <w:rPr>
          <w:rFonts w:ascii="Arial" w:hAnsi="Arial" w:cs="Arial"/>
          <w:b/>
          <w:sz w:val="22"/>
          <w:szCs w:val="22"/>
        </w:rPr>
        <w:t xml:space="preserve">. </w:t>
      </w:r>
      <w:bookmarkEnd w:id="11"/>
      <w:r w:rsidR="00910312">
        <w:rPr>
          <w:rFonts w:ascii="Arial" w:hAnsi="Arial" w:cs="Arial"/>
          <w:b/>
          <w:sz w:val="22"/>
          <w:szCs w:val="22"/>
        </w:rPr>
        <w:t>Rozdział</w:t>
      </w:r>
      <w:r>
        <w:rPr>
          <w:rFonts w:ascii="Arial" w:hAnsi="Arial" w:cs="Arial"/>
          <w:b/>
          <w:sz w:val="22"/>
          <w:szCs w:val="22"/>
        </w:rPr>
        <w:t xml:space="preserve"> 1</w:t>
      </w:r>
      <w:bookmarkEnd w:id="12"/>
      <w:bookmarkEnd w:id="13"/>
    </w:p>
    <w:p w:rsidR="00837004" w:rsidRPr="00276573" w:rsidRDefault="00837004" w:rsidP="00276573">
      <w:pPr>
        <w:jc w:val="both"/>
        <w:rPr>
          <w:rFonts w:ascii="Arial" w:hAnsi="Arial" w:cs="Arial"/>
          <w:sz w:val="22"/>
          <w:szCs w:val="22"/>
        </w:rPr>
      </w:pPr>
    </w:p>
    <w:p w:rsidR="00837004" w:rsidRPr="00276573" w:rsidRDefault="00837004" w:rsidP="00276573">
      <w:pPr>
        <w:jc w:val="both"/>
        <w:rPr>
          <w:rFonts w:ascii="Arial" w:hAnsi="Arial" w:cs="Arial"/>
          <w:sz w:val="22"/>
          <w:szCs w:val="22"/>
        </w:rPr>
      </w:pPr>
    </w:p>
    <w:p w:rsidR="00837004" w:rsidRPr="00276573" w:rsidRDefault="00837004" w:rsidP="00276573">
      <w:pPr>
        <w:jc w:val="both"/>
        <w:rPr>
          <w:rFonts w:ascii="Arial" w:hAnsi="Arial" w:cs="Arial"/>
          <w:sz w:val="22"/>
          <w:szCs w:val="22"/>
        </w:rPr>
      </w:pPr>
    </w:p>
    <w:p w:rsidR="003E0074" w:rsidRPr="00A03F74" w:rsidRDefault="003E0074" w:rsidP="003E0074">
      <w:pPr>
        <w:widowControl w:val="0"/>
        <w:suppressAutoHyphens/>
        <w:jc w:val="both"/>
        <w:rPr>
          <w:rFonts w:ascii="Arial" w:eastAsia="SimSun" w:hAnsi="Arial" w:cs="Arial"/>
          <w:kern w:val="1"/>
          <w:lang w:eastAsia="zh-CN" w:bidi="hi-IN"/>
        </w:rPr>
      </w:pPr>
      <w:r w:rsidRPr="00A03F74">
        <w:rPr>
          <w:rFonts w:ascii="Arial" w:eastAsia="SimSun" w:hAnsi="Arial" w:cs="Arial"/>
          <w:kern w:val="1"/>
          <w:lang w:eastAsia="zh-CN" w:bidi="hi-IN"/>
        </w:rPr>
        <w:t>Generalny program kwalifikacji nie może odnosić się do każdej możliwej formy niepełnosprawności. Trener Pracy dla osób z niepełnosprawnością (JC/D) musi posiadać wiedzę o podstawowych rodzajach niepełnosprawności i potencjale grupy docelowej. Powinien  zdawać sobie sprawę jak poszczególne  rodzaje niepełnosprawności wpływają na możliwości znalezienia zatrudnienia ( i  jakie formy pomocy  może otrzymać osoba niepełnosprawna   w ramach krajowego systemu zabezpieczenia społecznego ).</w:t>
      </w:r>
    </w:p>
    <w:p w:rsidR="003E0074" w:rsidRPr="00A03F74" w:rsidRDefault="003E0074" w:rsidP="003E0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lang w:eastAsia="en-AU"/>
        </w:rPr>
      </w:pPr>
    </w:p>
    <w:p w:rsidR="003E0074" w:rsidRPr="00A03F74" w:rsidRDefault="003E0074" w:rsidP="003E0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lang w:eastAsia="en-AU"/>
        </w:rPr>
      </w:pPr>
    </w:p>
    <w:p w:rsidR="003E0074" w:rsidRPr="00A03F74" w:rsidRDefault="003E0074" w:rsidP="003E0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lang w:eastAsia="en-AU"/>
        </w:rPr>
      </w:pPr>
    </w:p>
    <w:p w:rsidR="003E0074" w:rsidRPr="00A03F74" w:rsidRDefault="003E0074" w:rsidP="003E0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lang w:eastAsia="en-AU"/>
        </w:rPr>
      </w:pPr>
      <w:r w:rsidRPr="00A03F74">
        <w:rPr>
          <w:rFonts w:ascii="Arial" w:hAnsi="Arial" w:cs="Arial"/>
          <w:lang w:eastAsia="en-AU"/>
        </w:rPr>
        <w:t>Trener Pracy (Job Coach )powinien posiadać wiedzę na temat:</w:t>
      </w:r>
    </w:p>
    <w:p w:rsidR="003E0074" w:rsidRPr="00A03F74" w:rsidRDefault="003E0074" w:rsidP="003E0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lang w:eastAsia="en-AU"/>
        </w:rPr>
      </w:pPr>
    </w:p>
    <w:p w:rsidR="003E0074" w:rsidRPr="00A03F74" w:rsidRDefault="003E0074" w:rsidP="003E0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lang w:eastAsia="en-AU"/>
        </w:rPr>
      </w:pPr>
      <w:r w:rsidRPr="00A03F74">
        <w:rPr>
          <w:rFonts w:ascii="Arial" w:hAnsi="Arial" w:cs="Arial"/>
          <w:lang w:eastAsia="en-AU"/>
        </w:rPr>
        <w:t>• całościowych  warunków  rozwoju  ujmujących  szerokie spektrum zaburzeń autystycznych</w:t>
      </w:r>
    </w:p>
    <w:p w:rsidR="003E0074" w:rsidRPr="00A03F74" w:rsidRDefault="003E0074" w:rsidP="003E0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lang w:eastAsia="en-AU"/>
        </w:rPr>
      </w:pPr>
      <w:r w:rsidRPr="00A03F74">
        <w:rPr>
          <w:rFonts w:ascii="Arial" w:hAnsi="Arial" w:cs="Arial"/>
          <w:lang w:eastAsia="en-AU"/>
        </w:rPr>
        <w:t xml:space="preserve">• upośledzeń  intelektualnych </w:t>
      </w:r>
    </w:p>
    <w:p w:rsidR="003E0074" w:rsidRPr="00A03F74" w:rsidRDefault="003E0074" w:rsidP="003E0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lang w:eastAsia="en-AU"/>
        </w:rPr>
      </w:pPr>
      <w:r w:rsidRPr="00A03F74">
        <w:rPr>
          <w:rFonts w:ascii="Arial" w:hAnsi="Arial" w:cs="Arial"/>
          <w:lang w:eastAsia="en-AU"/>
        </w:rPr>
        <w:t xml:space="preserve">• zaburzeń psychicznych , takie jak: schizofrenia,  depresja i czy choroba dwubiegunowa </w:t>
      </w:r>
    </w:p>
    <w:p w:rsidR="003E0074" w:rsidRPr="00A03F74" w:rsidRDefault="003E0074" w:rsidP="003E0074">
      <w:pPr>
        <w:widowControl w:val="0"/>
        <w:suppressAutoHyphens/>
        <w:jc w:val="both"/>
        <w:rPr>
          <w:rFonts w:ascii="Arial" w:eastAsia="SimSun" w:hAnsi="Arial" w:cs="Arial"/>
          <w:kern w:val="1"/>
          <w:lang w:eastAsia="zh-CN" w:bidi="hi-IN"/>
        </w:rPr>
      </w:pPr>
      <w:r w:rsidRPr="00A03F74">
        <w:rPr>
          <w:rFonts w:ascii="Arial" w:hAnsi="Arial" w:cs="Arial"/>
          <w:lang w:eastAsia="en-AU"/>
        </w:rPr>
        <w:t xml:space="preserve">• stanów  psychosomatycznych, takich jak anoreksja, stany lękowe, zaburzenia obsesyjno-kompulsywne, inne zaburzenia  osobowościowe związane z odżywianiem się </w:t>
      </w:r>
    </w:p>
    <w:p w:rsidR="003E0074" w:rsidRPr="00A03F74" w:rsidRDefault="003E0074" w:rsidP="003E0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lang w:eastAsia="en-AU"/>
        </w:rPr>
      </w:pPr>
      <w:r w:rsidRPr="00A03F74">
        <w:rPr>
          <w:rFonts w:ascii="Arial" w:hAnsi="Arial" w:cs="Arial"/>
          <w:lang w:eastAsia="en-AU"/>
        </w:rPr>
        <w:t xml:space="preserve">• behawioralne, takie jak warunki deficytu uwagi / nadpobudliwości </w:t>
      </w:r>
    </w:p>
    <w:p w:rsidR="003E0074" w:rsidRPr="00A03F74" w:rsidRDefault="003E0074" w:rsidP="003E0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lang w:eastAsia="en-AU"/>
        </w:rPr>
      </w:pPr>
      <w:r w:rsidRPr="00A03F74">
        <w:rPr>
          <w:rFonts w:ascii="Arial" w:hAnsi="Arial" w:cs="Arial"/>
          <w:lang w:eastAsia="en-AU"/>
        </w:rPr>
        <w:t xml:space="preserve"> </w:t>
      </w:r>
    </w:p>
    <w:p w:rsidR="003E0074" w:rsidRPr="00A03F74" w:rsidRDefault="003E0074" w:rsidP="003E0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lang w:eastAsia="en-AU"/>
        </w:rPr>
      </w:pPr>
      <w:r w:rsidRPr="00A03F74">
        <w:rPr>
          <w:rFonts w:ascii="Arial" w:hAnsi="Arial" w:cs="Arial"/>
          <w:lang w:eastAsia="en-AU"/>
        </w:rPr>
        <w:t>Dodatkowo pomocne  może być  posiadanie wiedzy w następujących dziedzinach:</w:t>
      </w:r>
    </w:p>
    <w:p w:rsidR="003E0074" w:rsidRPr="00A03F74" w:rsidRDefault="003E0074" w:rsidP="003E0074">
      <w:pPr>
        <w:pStyle w:val="Akapitzlist"/>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lang w:eastAsia="en-AU"/>
        </w:rPr>
      </w:pPr>
      <w:r w:rsidRPr="00A03F74">
        <w:rPr>
          <w:rFonts w:ascii="Arial" w:hAnsi="Arial" w:cs="Arial"/>
          <w:lang w:eastAsia="en-AU"/>
        </w:rPr>
        <w:t xml:space="preserve">upośledzenia umysłowego  </w:t>
      </w:r>
    </w:p>
    <w:p w:rsidR="003E0074" w:rsidRPr="00A03F74" w:rsidRDefault="003E0074" w:rsidP="003E0074">
      <w:pPr>
        <w:pStyle w:val="Akapitzlist"/>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lang w:eastAsia="en-AU"/>
        </w:rPr>
      </w:pPr>
      <w:r w:rsidRPr="00A03F74">
        <w:rPr>
          <w:rFonts w:ascii="Arial" w:hAnsi="Arial" w:cs="Arial"/>
          <w:lang w:eastAsia="en-AU"/>
        </w:rPr>
        <w:t>niepełnosprawność fizycznej: takiej jak np. amputacja, paraliż</w:t>
      </w:r>
    </w:p>
    <w:p w:rsidR="003E0074" w:rsidRPr="00A03F74" w:rsidRDefault="003E0074" w:rsidP="003E0074">
      <w:pPr>
        <w:pStyle w:val="Akapitzlist"/>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lang w:eastAsia="en-AU"/>
        </w:rPr>
      </w:pPr>
      <w:r w:rsidRPr="003334F3">
        <w:rPr>
          <w:rFonts w:ascii="Arial" w:hAnsi="Arial" w:cs="Arial"/>
        </w:rPr>
        <w:t>fizycznie</w:t>
      </w:r>
      <w:r w:rsidRPr="00A03F74">
        <w:rPr>
          <w:rFonts w:ascii="Arial" w:hAnsi="Arial" w:cs="Arial"/>
        </w:rPr>
        <w:t xml:space="preserve">  określonych problemów w komunikowaniu się </w:t>
      </w:r>
    </w:p>
    <w:p w:rsidR="003E0074" w:rsidRPr="00A03F74" w:rsidRDefault="003E0074" w:rsidP="003E0074">
      <w:pPr>
        <w:pStyle w:val="Akapitzlist"/>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lang w:eastAsia="en-AU"/>
        </w:rPr>
      </w:pPr>
      <w:r w:rsidRPr="00A03F74">
        <w:rPr>
          <w:rFonts w:ascii="Arial" w:hAnsi="Arial" w:cs="Arial"/>
          <w:lang w:eastAsia="en-AU"/>
        </w:rPr>
        <w:t>uzależnienia i nadużywania substancji</w:t>
      </w:r>
    </w:p>
    <w:p w:rsidR="003E0074" w:rsidRPr="00A03F74" w:rsidRDefault="003E0074" w:rsidP="003E0074">
      <w:pPr>
        <w:pStyle w:val="Akapitzlist"/>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lang w:eastAsia="en-AU"/>
        </w:rPr>
      </w:pPr>
      <w:r w:rsidRPr="00A03F74">
        <w:rPr>
          <w:rFonts w:ascii="Arial" w:hAnsi="Arial" w:cs="Arial"/>
          <w:lang w:eastAsia="en-AU"/>
        </w:rPr>
        <w:t xml:space="preserve">dysleksji, dysgrafii, zaburzeń poznawczych </w:t>
      </w:r>
    </w:p>
    <w:p w:rsidR="003E0074" w:rsidRPr="00A03F74" w:rsidRDefault="003E0074" w:rsidP="003E0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lang w:eastAsia="en-AU"/>
        </w:rPr>
      </w:pPr>
    </w:p>
    <w:p w:rsidR="003E0074" w:rsidRPr="00A03F74" w:rsidRDefault="003E0074" w:rsidP="003E0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lang w:eastAsia="en-AU"/>
        </w:rPr>
      </w:pPr>
      <w:r w:rsidRPr="00A03F74">
        <w:rPr>
          <w:rFonts w:ascii="Arial" w:hAnsi="Arial" w:cs="Arial"/>
          <w:lang w:eastAsia="en-AU"/>
        </w:rPr>
        <w:t xml:space="preserve">Trener Pracy powinien posiadać wiedzą o problemach osób, które zostały bez pracy z powodu ciężkich chorób lub które utraciły kontakt z rynkiem pracy z powodu długiego bezrobocia. </w:t>
      </w:r>
    </w:p>
    <w:p w:rsidR="003E0074" w:rsidRPr="00A03F74" w:rsidRDefault="003E0074" w:rsidP="003E0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lang w:eastAsia="en-AU"/>
        </w:rPr>
      </w:pPr>
      <w:r w:rsidRPr="00A03F74">
        <w:rPr>
          <w:rFonts w:ascii="Arial" w:hAnsi="Arial" w:cs="Arial"/>
          <w:lang w:eastAsia="en-AU"/>
        </w:rPr>
        <w:t>Dla niektórych kwestii, takich jak uszkodzeniem narządów czucia oraz zależność od poruszania się na wózku inwalidzkim, zostały już ustalone ścieżki wsparcia.</w:t>
      </w:r>
    </w:p>
    <w:p w:rsidR="00837004" w:rsidRPr="00276573" w:rsidRDefault="00837004" w:rsidP="00276573">
      <w:pPr>
        <w:jc w:val="both"/>
        <w:rPr>
          <w:rFonts w:ascii="Arial" w:hAnsi="Arial" w:cs="Arial"/>
          <w:sz w:val="22"/>
          <w:szCs w:val="22"/>
        </w:rPr>
      </w:pPr>
    </w:p>
    <w:p w:rsidR="00B15B20" w:rsidRDefault="00B15B20" w:rsidP="00837004">
      <w:pPr>
        <w:pStyle w:val="Nagwek1"/>
        <w:rPr>
          <w:rFonts w:ascii="Arial" w:hAnsi="Arial" w:cs="Arial"/>
          <w:b/>
          <w:sz w:val="22"/>
          <w:szCs w:val="22"/>
        </w:rPr>
      </w:pPr>
    </w:p>
    <w:p w:rsidR="00306FBC" w:rsidRDefault="001628D5" w:rsidP="00837004">
      <w:pPr>
        <w:pStyle w:val="Nagwek1"/>
        <w:rPr>
          <w:rFonts w:ascii="Arial" w:hAnsi="Arial" w:cs="Arial"/>
          <w:b/>
          <w:sz w:val="22"/>
          <w:szCs w:val="22"/>
        </w:rPr>
      </w:pPr>
      <w:bookmarkStart w:id="14" w:name="_Toc440199290"/>
      <w:bookmarkStart w:id="15" w:name="_Toc458880965"/>
      <w:bookmarkStart w:id="16" w:name="_Toc469988942"/>
      <w:r>
        <w:rPr>
          <w:rFonts w:ascii="Arial" w:hAnsi="Arial" w:cs="Arial"/>
          <w:b/>
          <w:sz w:val="22"/>
          <w:szCs w:val="22"/>
        </w:rPr>
        <w:t>2</w:t>
      </w:r>
      <w:r w:rsidR="00306FBC">
        <w:rPr>
          <w:rFonts w:ascii="Arial" w:hAnsi="Arial" w:cs="Arial"/>
          <w:b/>
          <w:sz w:val="22"/>
          <w:szCs w:val="22"/>
        </w:rPr>
        <w:t xml:space="preserve">. </w:t>
      </w:r>
      <w:bookmarkEnd w:id="14"/>
      <w:r w:rsidR="00910312">
        <w:rPr>
          <w:rFonts w:ascii="Arial" w:hAnsi="Arial" w:cs="Arial"/>
          <w:b/>
          <w:sz w:val="22"/>
          <w:szCs w:val="22"/>
        </w:rPr>
        <w:t>Rozdział</w:t>
      </w:r>
      <w:r>
        <w:rPr>
          <w:rFonts w:ascii="Arial" w:hAnsi="Arial" w:cs="Arial"/>
          <w:b/>
          <w:sz w:val="22"/>
          <w:szCs w:val="22"/>
        </w:rPr>
        <w:t xml:space="preserve"> 2</w:t>
      </w:r>
      <w:bookmarkEnd w:id="15"/>
      <w:bookmarkEnd w:id="16"/>
    </w:p>
    <w:p w:rsidR="00306FBC" w:rsidRPr="00276573" w:rsidRDefault="00306FBC" w:rsidP="00276573">
      <w:pPr>
        <w:jc w:val="both"/>
        <w:rPr>
          <w:rFonts w:ascii="Arial" w:hAnsi="Arial" w:cs="Arial"/>
          <w:sz w:val="22"/>
          <w:szCs w:val="22"/>
        </w:rPr>
      </w:pPr>
    </w:p>
    <w:p w:rsidR="00276573" w:rsidRPr="00276573" w:rsidRDefault="00276573" w:rsidP="00276573">
      <w:pPr>
        <w:jc w:val="both"/>
        <w:rPr>
          <w:rFonts w:ascii="Arial" w:hAnsi="Arial" w:cs="Arial"/>
          <w:sz w:val="22"/>
          <w:szCs w:val="22"/>
        </w:rPr>
      </w:pPr>
    </w:p>
    <w:p w:rsidR="003E0074" w:rsidRPr="00A03F74" w:rsidRDefault="003E0074" w:rsidP="003E0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lang w:eastAsia="en-AU"/>
        </w:rPr>
      </w:pPr>
      <w:r w:rsidRPr="00A03F74">
        <w:rPr>
          <w:rFonts w:ascii="Arial" w:hAnsi="Arial" w:cs="Arial"/>
          <w:lang w:eastAsia="en-AU"/>
        </w:rPr>
        <w:t xml:space="preserve">"Trener pracy", jako w pełni zdefiniowany termin prawny nie istnieje w żadnym z krajów biorących udział w projekcie (Francja, Holandia, Niemcy, Polska, Wielka Brytania).  </w:t>
      </w:r>
      <w:r w:rsidRPr="00A03F74">
        <w:rPr>
          <w:rFonts w:ascii="Arial" w:hAnsi="Arial" w:cs="Arial"/>
          <w:lang w:eastAsia="en-AU"/>
        </w:rPr>
        <w:br/>
        <w:t>W Holandii, "Trener Pracy" jest używany w ustawach i rozporządzeniach bez określonej wystandaryzowanej normy prawnej. W Polsce termin "Trener Pracy" jest częścią szeregu aktów prawnych, uchwał oraz programów. Jednakże nie  definiują one standardów jego kwalifikacji , a zakres definicji  ograniczony do  zrealizowanych projektów.</w:t>
      </w:r>
      <w:r w:rsidRPr="00A03F74">
        <w:rPr>
          <w:rFonts w:ascii="Arial" w:hAnsi="Arial" w:cs="Arial"/>
          <w:lang w:eastAsia="en-AU"/>
        </w:rPr>
        <w:tab/>
      </w:r>
    </w:p>
    <w:p w:rsidR="003E0074" w:rsidRPr="00A03F74" w:rsidRDefault="003E0074" w:rsidP="003E0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lang w:eastAsia="en-AU"/>
        </w:rPr>
      </w:pPr>
      <w:r w:rsidRPr="00A03F74">
        <w:rPr>
          <w:rFonts w:ascii="Arial" w:hAnsi="Arial" w:cs="Arial"/>
          <w:lang w:eastAsia="en-AU"/>
        </w:rPr>
        <w:tab/>
        <w:t>W Niemczech istnieją różne inicjatywy i regionalne projekty sektora publicznego odnoszące się do "Job Coach UB", gdzie "UB" oznacza "zatrudnienie wspierane". Istnieją również definicja Trenera Pracy "JC" pozycje adresowania osób z ASD, jednym z przykładów jest firma "auticon".</w:t>
      </w:r>
    </w:p>
    <w:p w:rsidR="003E0074" w:rsidRPr="00A03F74" w:rsidRDefault="003E0074" w:rsidP="003E0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lang w:eastAsia="en-AU"/>
        </w:rPr>
      </w:pPr>
      <w:r w:rsidRPr="00A03F74">
        <w:rPr>
          <w:rFonts w:ascii="Arial" w:hAnsi="Arial" w:cs="Arial"/>
          <w:lang w:eastAsia="en-AU"/>
        </w:rPr>
        <w:tab/>
        <w:t xml:space="preserve">W trzech z pięciu krajów określenie "Trener Pracy" jest używane przez instytucje państwowe, organizacje pozarządowe oraz i inne podmioty  prawne </w:t>
      </w:r>
      <w:r w:rsidRPr="00A03F74">
        <w:rPr>
          <w:rFonts w:ascii="Arial" w:hAnsi="Arial" w:cs="Arial"/>
          <w:lang w:eastAsia="en-AU"/>
        </w:rPr>
        <w:br/>
        <w:t>Tak szerokiego zróżnicowania nie odnajdziemy we Francji czy Wielkiej Brytanii.</w:t>
      </w:r>
    </w:p>
    <w:p w:rsidR="003E0074" w:rsidRPr="00A03F74" w:rsidRDefault="003E0074" w:rsidP="003E0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lang w:eastAsia="en-AU"/>
        </w:rPr>
      </w:pPr>
      <w:r w:rsidRPr="00A03F74">
        <w:rPr>
          <w:rFonts w:ascii="Arial" w:hAnsi="Arial" w:cs="Arial"/>
          <w:lang w:eastAsia="en-AU"/>
        </w:rPr>
        <w:t xml:space="preserve"> Holandia jest krajem stosunkowo najbardziej zaawansowanym, ponieważ posiada ona ogólnokrajową organizację zawodową trenerów pracy, również  Polska na tle pozostałych partnerów wyróżnia się wysokim poziomem rozwiązań związanych systemem zatrudnienia wspieranego i  pracy Trenera Pracy (JC). Jednakże,  nawet </w:t>
      </w:r>
      <w:r w:rsidRPr="00A03F74">
        <w:rPr>
          <w:rFonts w:ascii="Arial" w:hAnsi="Arial" w:cs="Arial"/>
          <w:lang w:eastAsia="en-AU"/>
        </w:rPr>
        <w:br/>
        <w:t xml:space="preserve">w tych krajach definicje prawne nie zostały w pełni określone. </w:t>
      </w:r>
    </w:p>
    <w:p w:rsidR="00306FBC" w:rsidRPr="00276573" w:rsidRDefault="00306FBC" w:rsidP="00276573">
      <w:pPr>
        <w:jc w:val="both"/>
        <w:rPr>
          <w:rFonts w:ascii="Arial" w:hAnsi="Arial" w:cs="Arial"/>
          <w:sz w:val="22"/>
          <w:szCs w:val="22"/>
        </w:rPr>
      </w:pPr>
    </w:p>
    <w:p w:rsidR="00276573" w:rsidRPr="00276573" w:rsidRDefault="00276573" w:rsidP="00276573">
      <w:pPr>
        <w:jc w:val="both"/>
        <w:rPr>
          <w:rFonts w:ascii="Arial" w:hAnsi="Arial" w:cs="Arial"/>
          <w:sz w:val="22"/>
          <w:szCs w:val="22"/>
        </w:rPr>
      </w:pPr>
    </w:p>
    <w:p w:rsidR="00635CD7" w:rsidRPr="00276573" w:rsidRDefault="00635CD7" w:rsidP="00276573">
      <w:pPr>
        <w:jc w:val="both"/>
        <w:rPr>
          <w:rFonts w:ascii="Arial" w:hAnsi="Arial" w:cs="Arial"/>
          <w:sz w:val="22"/>
          <w:szCs w:val="22"/>
        </w:rPr>
      </w:pPr>
    </w:p>
    <w:p w:rsidR="003E0074" w:rsidRDefault="001628D5" w:rsidP="001628D5">
      <w:pPr>
        <w:pStyle w:val="Nagwek1"/>
        <w:rPr>
          <w:rFonts w:ascii="Arial" w:hAnsi="Arial" w:cs="Arial"/>
          <w:b/>
          <w:sz w:val="22"/>
          <w:szCs w:val="22"/>
        </w:rPr>
      </w:pPr>
      <w:bookmarkStart w:id="17" w:name="_Toc458880967"/>
      <w:bookmarkStart w:id="18" w:name="_Toc469988943"/>
      <w:r>
        <w:rPr>
          <w:rFonts w:ascii="Arial" w:hAnsi="Arial" w:cs="Arial"/>
          <w:b/>
          <w:sz w:val="22"/>
          <w:szCs w:val="22"/>
        </w:rPr>
        <w:t xml:space="preserve">3. </w:t>
      </w:r>
      <w:r w:rsidR="003E0074">
        <w:rPr>
          <w:rFonts w:ascii="Arial" w:hAnsi="Arial" w:cs="Arial"/>
          <w:b/>
          <w:color w:val="auto"/>
          <w:sz w:val="22"/>
          <w:szCs w:val="22"/>
        </w:rPr>
        <w:t>R</w:t>
      </w:r>
      <w:r w:rsidR="0090512E" w:rsidRPr="0090512E">
        <w:rPr>
          <w:rFonts w:ascii="Arial" w:hAnsi="Arial" w:cs="Arial"/>
          <w:b/>
          <w:color w:val="auto"/>
          <w:sz w:val="22"/>
          <w:szCs w:val="22"/>
        </w:rPr>
        <w:t>ozdział</w:t>
      </w:r>
      <w:r w:rsidRPr="0090512E">
        <w:rPr>
          <w:rFonts w:ascii="Arial" w:hAnsi="Arial" w:cs="Arial"/>
          <w:b/>
          <w:sz w:val="22"/>
          <w:szCs w:val="22"/>
        </w:rPr>
        <w:t xml:space="preserve"> </w:t>
      </w:r>
      <w:r>
        <w:rPr>
          <w:rFonts w:ascii="Arial" w:hAnsi="Arial" w:cs="Arial"/>
          <w:b/>
          <w:sz w:val="22"/>
          <w:szCs w:val="22"/>
        </w:rPr>
        <w:t>3</w:t>
      </w:r>
      <w:bookmarkEnd w:id="17"/>
      <w:bookmarkEnd w:id="18"/>
    </w:p>
    <w:p w:rsidR="003E0074" w:rsidRDefault="003E0074" w:rsidP="001628D5">
      <w:pPr>
        <w:pStyle w:val="Nagwek1"/>
        <w:rPr>
          <w:rFonts w:ascii="Arial" w:hAnsi="Arial" w:cs="Arial"/>
          <w:b/>
          <w:sz w:val="22"/>
          <w:szCs w:val="22"/>
        </w:rPr>
      </w:pPr>
    </w:p>
    <w:p w:rsidR="00635CD7" w:rsidRPr="00276573" w:rsidRDefault="00635CD7" w:rsidP="00276573">
      <w:pPr>
        <w:jc w:val="both"/>
        <w:rPr>
          <w:rFonts w:ascii="Arial" w:hAnsi="Arial" w:cs="Arial"/>
          <w:sz w:val="22"/>
          <w:szCs w:val="22"/>
        </w:rPr>
      </w:pPr>
    </w:p>
    <w:p w:rsidR="003E0074" w:rsidRDefault="003E0074" w:rsidP="003E0074"/>
    <w:p w:rsidR="003E0074" w:rsidRPr="00A03F74" w:rsidRDefault="003E0074" w:rsidP="003E0074">
      <w:pPr>
        <w:widowControl w:val="0"/>
        <w:suppressAutoHyphens/>
        <w:jc w:val="both"/>
        <w:rPr>
          <w:rFonts w:ascii="Arial" w:eastAsia="SimSun" w:hAnsi="Arial" w:cs="Arial"/>
          <w:kern w:val="1"/>
          <w:lang w:eastAsia="zh-CN" w:bidi="hi-IN"/>
        </w:rPr>
      </w:pPr>
      <w:r w:rsidRPr="00A03F74">
        <w:rPr>
          <w:rFonts w:ascii="Arial" w:eastAsia="SimSun" w:hAnsi="Arial" w:cs="Arial"/>
          <w:kern w:val="1"/>
          <w:lang w:eastAsia="zh-CN" w:bidi="hi-IN"/>
        </w:rPr>
        <w:t>Istnieje duża różnorodność profesjonalnego wsparcia w zakresie zatrudniania osób niepełnosprawnych w sektorze publicznym i prywatnym rynku pracy.</w:t>
      </w:r>
      <w:r w:rsidRPr="00A03F74">
        <w:rPr>
          <w:rFonts w:ascii="Arial" w:eastAsia="SimSun" w:hAnsi="Arial" w:cs="Arial"/>
          <w:kern w:val="1"/>
          <w:lang w:eastAsia="zh-CN" w:bidi="hi-IN"/>
        </w:rPr>
        <w:br/>
        <w:t>Ten</w:t>
      </w:r>
      <w:r w:rsidRPr="00A03F74">
        <w:rPr>
          <w:rFonts w:ascii="Arial" w:eastAsia="SimSun" w:hAnsi="Arial" w:cs="Arial"/>
          <w:kern w:val="1"/>
          <w:lang w:eastAsia="zh-CN" w:bidi="hi-IN"/>
        </w:rPr>
        <w:tab/>
        <w:t>rodzaj</w:t>
      </w:r>
      <w:r w:rsidRPr="00A03F74">
        <w:rPr>
          <w:rFonts w:ascii="Arial" w:eastAsia="SimSun" w:hAnsi="Arial" w:cs="Arial"/>
          <w:kern w:val="1"/>
          <w:lang w:eastAsia="zh-CN" w:bidi="hi-IN"/>
        </w:rPr>
        <w:tab/>
        <w:t>wsparcia</w:t>
      </w:r>
      <w:r w:rsidRPr="00A03F74">
        <w:rPr>
          <w:rFonts w:ascii="Arial" w:eastAsia="SimSun" w:hAnsi="Arial" w:cs="Arial"/>
          <w:kern w:val="1"/>
          <w:lang w:eastAsia="zh-CN" w:bidi="hi-IN"/>
        </w:rPr>
        <w:tab/>
        <w:t>wymaga:</w:t>
      </w:r>
    </w:p>
    <w:p w:rsidR="003E0074" w:rsidRPr="00A03F74" w:rsidRDefault="003E0074" w:rsidP="003E0074">
      <w:pPr>
        <w:pStyle w:val="Akapitzlist"/>
        <w:widowControl w:val="0"/>
        <w:numPr>
          <w:ilvl w:val="0"/>
          <w:numId w:val="7"/>
        </w:numPr>
        <w:suppressAutoHyphens/>
        <w:spacing w:after="200" w:line="276" w:lineRule="auto"/>
        <w:jc w:val="both"/>
        <w:rPr>
          <w:rFonts w:ascii="Arial" w:eastAsia="SimSun" w:hAnsi="Arial" w:cs="Arial"/>
          <w:kern w:val="1"/>
          <w:lang w:eastAsia="zh-CN" w:bidi="hi-IN"/>
        </w:rPr>
      </w:pPr>
      <w:r w:rsidRPr="00A03F74">
        <w:rPr>
          <w:rFonts w:ascii="Arial" w:eastAsia="SimSun" w:hAnsi="Arial" w:cs="Arial"/>
          <w:kern w:val="1"/>
          <w:lang w:eastAsia="zh-CN" w:bidi="hi-IN"/>
        </w:rPr>
        <w:t xml:space="preserve">ogólnych i specyficznych usług  informacyjnych oraz doradczych </w:t>
      </w:r>
    </w:p>
    <w:p w:rsidR="003E0074" w:rsidRPr="00A03F74" w:rsidRDefault="003E0074" w:rsidP="003E0074">
      <w:pPr>
        <w:pStyle w:val="Akapitzlist"/>
        <w:widowControl w:val="0"/>
        <w:numPr>
          <w:ilvl w:val="0"/>
          <w:numId w:val="7"/>
        </w:numPr>
        <w:suppressAutoHyphens/>
        <w:spacing w:after="200" w:line="276" w:lineRule="auto"/>
        <w:jc w:val="both"/>
        <w:rPr>
          <w:rFonts w:ascii="Arial" w:eastAsia="SimSun" w:hAnsi="Arial" w:cs="Arial"/>
          <w:kern w:val="1"/>
          <w:lang w:eastAsia="zh-CN" w:bidi="hi-IN"/>
        </w:rPr>
      </w:pPr>
      <w:r w:rsidRPr="00A03F74">
        <w:rPr>
          <w:rFonts w:ascii="Arial" w:eastAsia="SimSun" w:hAnsi="Arial" w:cs="Arial"/>
          <w:kern w:val="1"/>
          <w:lang w:eastAsia="zh-CN" w:bidi="hi-IN"/>
        </w:rPr>
        <w:t>wsparcia finansowego i prawnego</w:t>
      </w:r>
    </w:p>
    <w:p w:rsidR="003E0074" w:rsidRPr="00A03F74" w:rsidRDefault="003E0074" w:rsidP="003E0074">
      <w:pPr>
        <w:pStyle w:val="Akapitzlist"/>
        <w:widowControl w:val="0"/>
        <w:numPr>
          <w:ilvl w:val="0"/>
          <w:numId w:val="7"/>
        </w:numPr>
        <w:suppressAutoHyphens/>
        <w:spacing w:after="200" w:line="276" w:lineRule="auto"/>
        <w:jc w:val="both"/>
        <w:rPr>
          <w:rFonts w:ascii="Arial" w:eastAsia="SimSun" w:hAnsi="Arial" w:cs="Arial"/>
          <w:kern w:val="1"/>
          <w:lang w:eastAsia="zh-CN" w:bidi="hi-IN"/>
        </w:rPr>
      </w:pPr>
      <w:r w:rsidRPr="00A03F74">
        <w:rPr>
          <w:rFonts w:ascii="Arial" w:eastAsia="SimSun" w:hAnsi="Arial" w:cs="Arial"/>
          <w:kern w:val="1"/>
          <w:lang w:eastAsia="zh-CN" w:bidi="hi-IN"/>
        </w:rPr>
        <w:t xml:space="preserve"> usługi reintegracji</w:t>
      </w:r>
    </w:p>
    <w:p w:rsidR="003E0074" w:rsidRPr="00A03F74" w:rsidRDefault="003E0074" w:rsidP="003E0074">
      <w:pPr>
        <w:pStyle w:val="Akapitzlist"/>
        <w:widowControl w:val="0"/>
        <w:numPr>
          <w:ilvl w:val="0"/>
          <w:numId w:val="7"/>
        </w:numPr>
        <w:suppressAutoHyphens/>
        <w:spacing w:after="200" w:line="276" w:lineRule="auto"/>
        <w:jc w:val="both"/>
        <w:rPr>
          <w:rFonts w:ascii="Arial" w:eastAsia="SimSun" w:hAnsi="Arial" w:cs="Arial"/>
          <w:kern w:val="1"/>
          <w:lang w:eastAsia="zh-CN" w:bidi="hi-IN"/>
        </w:rPr>
      </w:pPr>
      <w:r w:rsidRPr="00A03F74">
        <w:rPr>
          <w:rFonts w:ascii="Arial" w:eastAsia="SimSun" w:hAnsi="Arial" w:cs="Arial"/>
          <w:kern w:val="1"/>
          <w:lang w:eastAsia="zh-CN" w:bidi="hi-IN"/>
        </w:rPr>
        <w:t>umiejętności korzystania z zasobów psychologii pracy i  osiągnięć nauki</w:t>
      </w:r>
    </w:p>
    <w:p w:rsidR="003E0074" w:rsidRPr="003E0074" w:rsidRDefault="003E0074" w:rsidP="003E0074">
      <w:r w:rsidRPr="00A03F74">
        <w:rPr>
          <w:rFonts w:ascii="Arial" w:eastAsia="SimSun" w:hAnsi="Arial" w:cs="Arial"/>
          <w:kern w:val="1"/>
          <w:lang w:eastAsia="zh-CN" w:bidi="hi-IN"/>
        </w:rPr>
        <w:br/>
        <w:t xml:space="preserve">Dlatego niektóre aspekty zakresu działania  Trener Pracy mogą być już wykorzystane </w:t>
      </w:r>
      <w:r w:rsidRPr="00A03F74">
        <w:rPr>
          <w:rFonts w:ascii="Arial" w:eastAsia="SimSun" w:hAnsi="Arial" w:cs="Arial"/>
          <w:kern w:val="1"/>
          <w:lang w:eastAsia="zh-CN" w:bidi="hi-IN"/>
        </w:rPr>
        <w:br/>
        <w:t>w działaniach innych specjalistów.  Jednakże nie  znaleźliśmy  innego zawodu obejmującego  wszystkie razem aspekty pracy Trenera Pracy (  JC / D), które były prezentowane w wcześniejszym</w:t>
      </w:r>
      <w:r w:rsidRPr="00A03F74">
        <w:rPr>
          <w:rFonts w:ascii="Arial" w:eastAsia="SimSun" w:hAnsi="Arial" w:cs="Arial"/>
          <w:kern w:val="1"/>
          <w:lang w:eastAsia="zh-CN" w:bidi="hi-IN"/>
        </w:rPr>
        <w:tab/>
        <w:t>okresie.</w:t>
      </w:r>
    </w:p>
    <w:p w:rsidR="00837004" w:rsidRDefault="00837004" w:rsidP="00837004">
      <w:pPr>
        <w:pStyle w:val="Nagwek1"/>
        <w:rPr>
          <w:rFonts w:ascii="Arial" w:hAnsi="Arial" w:cs="Arial"/>
          <w:b/>
          <w:sz w:val="22"/>
          <w:szCs w:val="22"/>
        </w:rPr>
      </w:pPr>
    </w:p>
    <w:p w:rsidR="003E0074" w:rsidRDefault="003E0074" w:rsidP="003E0074">
      <w:pPr>
        <w:pStyle w:val="Nagwek1"/>
        <w:rPr>
          <w:rFonts w:ascii="Arial" w:hAnsi="Arial" w:cs="Arial"/>
          <w:b/>
          <w:sz w:val="22"/>
          <w:szCs w:val="22"/>
        </w:rPr>
      </w:pPr>
      <w:bookmarkStart w:id="19" w:name="_Toc469988944"/>
      <w:r>
        <w:rPr>
          <w:rFonts w:ascii="Arial" w:hAnsi="Arial" w:cs="Arial"/>
          <w:b/>
          <w:sz w:val="22"/>
          <w:szCs w:val="22"/>
        </w:rPr>
        <w:t>4</w:t>
      </w:r>
      <w:r>
        <w:rPr>
          <w:rFonts w:ascii="Arial" w:hAnsi="Arial" w:cs="Arial"/>
          <w:b/>
          <w:sz w:val="22"/>
          <w:szCs w:val="22"/>
        </w:rPr>
        <w:t xml:space="preserve">. </w:t>
      </w:r>
      <w:r>
        <w:rPr>
          <w:rFonts w:ascii="Arial" w:hAnsi="Arial" w:cs="Arial"/>
          <w:b/>
          <w:color w:val="auto"/>
          <w:sz w:val="22"/>
          <w:szCs w:val="22"/>
        </w:rPr>
        <w:t>R</w:t>
      </w:r>
      <w:r w:rsidRPr="0090512E">
        <w:rPr>
          <w:rFonts w:ascii="Arial" w:hAnsi="Arial" w:cs="Arial"/>
          <w:b/>
          <w:color w:val="auto"/>
          <w:sz w:val="22"/>
          <w:szCs w:val="22"/>
        </w:rPr>
        <w:t>ozdział</w:t>
      </w:r>
      <w:r w:rsidRPr="0090512E">
        <w:rPr>
          <w:rFonts w:ascii="Arial" w:hAnsi="Arial" w:cs="Arial"/>
          <w:b/>
          <w:sz w:val="22"/>
          <w:szCs w:val="22"/>
        </w:rPr>
        <w:t xml:space="preserve"> </w:t>
      </w:r>
      <w:r>
        <w:rPr>
          <w:rFonts w:ascii="Arial" w:hAnsi="Arial" w:cs="Arial"/>
          <w:b/>
          <w:sz w:val="22"/>
          <w:szCs w:val="22"/>
        </w:rPr>
        <w:t>4</w:t>
      </w:r>
      <w:bookmarkEnd w:id="19"/>
    </w:p>
    <w:p w:rsidR="003E0074" w:rsidRDefault="003E0074" w:rsidP="003E0074">
      <w:pPr>
        <w:pStyle w:val="Nagwek1"/>
        <w:rPr>
          <w:rFonts w:ascii="Arial" w:hAnsi="Arial" w:cs="Arial"/>
          <w:b/>
          <w:sz w:val="22"/>
          <w:szCs w:val="22"/>
        </w:rPr>
      </w:pPr>
    </w:p>
    <w:p w:rsidR="003E0074" w:rsidRPr="00A03F74" w:rsidRDefault="003E0074" w:rsidP="003E0074">
      <w:pPr>
        <w:widowControl w:val="0"/>
        <w:suppressAutoHyphens/>
        <w:jc w:val="both"/>
        <w:rPr>
          <w:rFonts w:ascii="Arial" w:eastAsia="SimSun" w:hAnsi="Arial" w:cs="Arial"/>
          <w:kern w:val="1"/>
          <w:lang w:eastAsia="zh-CN" w:bidi="hi-IN"/>
        </w:rPr>
      </w:pPr>
      <w:r w:rsidRPr="00A03F74">
        <w:rPr>
          <w:rFonts w:ascii="Arial" w:eastAsia="SimSun" w:hAnsi="Arial" w:cs="Arial"/>
          <w:kern w:val="1"/>
          <w:lang w:eastAsia="zh-CN" w:bidi="hi-IN"/>
        </w:rPr>
        <w:t xml:space="preserve">Sytuacja finansowania działań trenera pracy dodatkowo  może być  zróżnicowana, zarówno w porównaniach między krajami partnerskimi oraz wewnętrznie  </w:t>
      </w:r>
      <w:r w:rsidRPr="00A03F74">
        <w:rPr>
          <w:rFonts w:ascii="Arial" w:eastAsia="SimSun" w:hAnsi="Arial" w:cs="Arial"/>
          <w:kern w:val="1"/>
          <w:lang w:eastAsia="zh-CN" w:bidi="hi-IN"/>
        </w:rPr>
        <w:br/>
        <w:t>w poszczególnych krajach, w związku z przepisami prawa regionalnego.</w:t>
      </w:r>
      <w:r w:rsidRPr="00A03F74">
        <w:rPr>
          <w:rFonts w:ascii="Arial" w:eastAsia="SimSun" w:hAnsi="Arial" w:cs="Arial"/>
          <w:kern w:val="1"/>
          <w:lang w:eastAsia="zh-CN" w:bidi="hi-IN"/>
        </w:rPr>
        <w:br/>
        <w:t xml:space="preserve">Wszystkie organizacje partnerskie wskazały źródła  finansowanie  zatrudnienia wspieranego. Rzadko oczekiwano aby  osoby niepełnosprawne w  całości lub w części pokrywały koszty, a jeszcze rzadziej, aby były one pokrywane przez pracodawców. </w:t>
      </w:r>
      <w:r w:rsidRPr="00A03F74">
        <w:rPr>
          <w:rFonts w:ascii="Arial" w:eastAsia="SimSun" w:hAnsi="Arial" w:cs="Arial"/>
          <w:kern w:val="1"/>
          <w:lang w:eastAsia="zh-CN" w:bidi="hi-IN"/>
        </w:rPr>
        <w:br/>
        <w:t xml:space="preserve">Cztery organizacje wskazały , że niektóre osoby niepełnosprawne finansowały pracę trenera oddzielnie- co najmniej częściowo. Jednakże, tak jest jak w niektórych regionach Niemiec  osoby mogą  użyć tzw. budżetów osobistych , można to traktować jako pośredni finansowanie ze środków państwowych. Budżet osobiste są pokrywane przez państwowe agencje ubezpieczeń społecznych zamiast bezpośredniego finansowania usług. Wiele osób i grup interesów  oferuje maksymalną autonomię w zakresie wyboru usług. Jednak minusem jest to, że osoba niepełnosprawna (lub ich opiekunowie ) muszą wziąć na siebie obowiązki pracodawcy, aby złożyć zeznania podatkowe oraz szczegółowe </w:t>
      </w:r>
      <w:r w:rsidRPr="00A03F74">
        <w:rPr>
          <w:rFonts w:ascii="Arial" w:eastAsia="SimSun" w:hAnsi="Arial" w:cs="Arial"/>
          <w:kern w:val="1"/>
          <w:lang w:eastAsia="zh-CN" w:bidi="hi-IN"/>
        </w:rPr>
        <w:tab/>
      </w:r>
      <w:r>
        <w:rPr>
          <w:rFonts w:ascii="Arial" w:eastAsia="SimSun" w:hAnsi="Arial" w:cs="Arial"/>
          <w:kern w:val="1"/>
          <w:lang w:eastAsia="zh-CN" w:bidi="hi-IN"/>
        </w:rPr>
        <w:t xml:space="preserve">rachunki do </w:t>
      </w:r>
      <w:r w:rsidRPr="00A03F74">
        <w:rPr>
          <w:rFonts w:ascii="Arial" w:eastAsia="SimSun" w:hAnsi="Arial" w:cs="Arial"/>
          <w:kern w:val="1"/>
          <w:lang w:eastAsia="zh-CN" w:bidi="hi-IN"/>
        </w:rPr>
        <w:t>fundatora.</w:t>
      </w:r>
      <w:r w:rsidRPr="00A03F74">
        <w:rPr>
          <w:rFonts w:ascii="Arial" w:eastAsia="SimSun" w:hAnsi="Arial" w:cs="Arial"/>
          <w:kern w:val="1"/>
          <w:lang w:eastAsia="zh-CN" w:bidi="hi-IN"/>
        </w:rPr>
        <w:br/>
        <w:t>W prowincji  północnej Holandii ( informacja przekazana przez Cordaan), osoby niepełnosprawne mogą zapłacić za doradcę. Praca Trener (Job Coach ) w znacznej części  Holandii jest  jednak opłacana, że środków samorządowych lub państwowych - osoby niepełnosprawne nie muszą płacić za usługi związane z  zatrudnieniem wspieranym. Podobna sytuacja występuje w Polsce, który posiada 16  regionów administracyjnych (województw).</w:t>
      </w:r>
    </w:p>
    <w:p w:rsidR="003E0074" w:rsidRPr="00A03F74" w:rsidRDefault="003E0074" w:rsidP="003E0074">
      <w:pPr>
        <w:widowControl w:val="0"/>
        <w:suppressAutoHyphens/>
        <w:jc w:val="both"/>
        <w:rPr>
          <w:rFonts w:ascii="Arial" w:eastAsia="SimSun" w:hAnsi="Arial" w:cs="Arial"/>
          <w:kern w:val="1"/>
          <w:lang w:eastAsia="zh-CN" w:bidi="hi-IN"/>
        </w:rPr>
      </w:pPr>
      <w:r w:rsidRPr="00A03F74">
        <w:rPr>
          <w:rFonts w:ascii="Arial" w:eastAsia="SimSun" w:hAnsi="Arial" w:cs="Arial"/>
          <w:kern w:val="1"/>
          <w:lang w:eastAsia="zh-CN" w:bidi="hi-IN"/>
        </w:rPr>
        <w:t xml:space="preserve">Tylko dwie organizacje partnerskie ( obydwie z Holandii) poinformowały, iż niektórzy pracodawcy pokrywają częściowo lub całkowicie koszty związane z dostarczaniem usług  trenera pracy swoim niepełnosprawnym pracownikom. </w:t>
      </w:r>
    </w:p>
    <w:p w:rsidR="003E0074" w:rsidRPr="00A03F74" w:rsidRDefault="003E0074" w:rsidP="003E0074">
      <w:pPr>
        <w:widowControl w:val="0"/>
        <w:suppressAutoHyphens/>
        <w:jc w:val="both"/>
        <w:rPr>
          <w:rFonts w:ascii="Arial" w:hAnsi="Arial" w:cs="Arial"/>
        </w:rPr>
      </w:pPr>
      <w:r w:rsidRPr="00A03F74">
        <w:rPr>
          <w:rFonts w:ascii="Arial" w:hAnsi="Arial" w:cs="Arial"/>
        </w:rPr>
        <w:t xml:space="preserve">Niektóre firmy w rzeczywistości oferują swoim pracownikom  usługi  zbliżone  do usług oferowanych przez Trenera Pracy dla osób niepełnosprawnych (JC / D). Za przykład może posłużyć  Niemiecki producent oprogramowania Systemu Analizy i Rozwoju Programów oferując  darmowe wsparcie swoim pracownikom  z Zespołem Aspergera  zarówno w procesie rekrutacji jak i w trakcie wykonywania pracy.  Pracownicy </w:t>
      </w:r>
      <w:r w:rsidRPr="00A03F74">
        <w:rPr>
          <w:rFonts w:ascii="Arial" w:hAnsi="Arial" w:cs="Arial"/>
        </w:rPr>
        <w:br/>
        <w:t xml:space="preserve">z Zespołem Aspergera zatrudnieni w roli specjalistów IT mogą liczyć na pełne wsparcie personelu odpowiadającego za obsługę kadrowo/finansową jak również pomoc ich doświadczonych kolegów. </w:t>
      </w:r>
    </w:p>
    <w:p w:rsidR="003E0074" w:rsidRPr="00A03F74" w:rsidRDefault="003E0074" w:rsidP="003E0074">
      <w:pPr>
        <w:widowControl w:val="0"/>
        <w:suppressAutoHyphens/>
        <w:jc w:val="both"/>
        <w:rPr>
          <w:rFonts w:ascii="Arial" w:hAnsi="Arial" w:cs="Arial"/>
        </w:rPr>
      </w:pPr>
    </w:p>
    <w:p w:rsidR="003E0074" w:rsidRPr="00A03F74" w:rsidRDefault="003E0074" w:rsidP="003E0074">
      <w:pPr>
        <w:widowControl w:val="0"/>
        <w:suppressAutoHyphens/>
        <w:jc w:val="both"/>
        <w:rPr>
          <w:rFonts w:ascii="Arial" w:hAnsi="Arial" w:cs="Arial"/>
        </w:rPr>
      </w:pPr>
      <w:r w:rsidRPr="00A03F74">
        <w:rPr>
          <w:rFonts w:ascii="Arial" w:hAnsi="Arial" w:cs="Arial"/>
        </w:rPr>
        <w:t xml:space="preserve">Wszyscy partnerzy  stwierdzili, że praca Trenera Pracy w ich krajach finansowana jest głównie środków publicznych: z budżetu centralnego oraz  ze  środków samorządowych jak również podlega finansowaniu  przez organizacje pozarządowe (NGO), które otrzymują państwową dotację na swoją działalność oraz realizują projekty finansowane z źródeł Europejskiego Funduszu Społecznego. </w:t>
      </w:r>
    </w:p>
    <w:p w:rsidR="003E0074" w:rsidRDefault="003E0074" w:rsidP="003E0074">
      <w:pPr>
        <w:pStyle w:val="Nagwek1"/>
        <w:rPr>
          <w:rFonts w:ascii="Arial" w:hAnsi="Arial" w:cs="Arial"/>
          <w:b/>
          <w:sz w:val="22"/>
          <w:szCs w:val="22"/>
        </w:rPr>
      </w:pPr>
    </w:p>
    <w:p w:rsidR="003E0074" w:rsidRDefault="003E0074" w:rsidP="003E0074">
      <w:pPr>
        <w:pStyle w:val="Nagwek1"/>
        <w:rPr>
          <w:rFonts w:ascii="Arial" w:hAnsi="Arial" w:cs="Arial"/>
          <w:b/>
          <w:sz w:val="22"/>
          <w:szCs w:val="22"/>
        </w:rPr>
      </w:pPr>
      <w:bookmarkStart w:id="20" w:name="_Toc469988945"/>
      <w:r>
        <w:rPr>
          <w:rFonts w:ascii="Arial" w:hAnsi="Arial" w:cs="Arial"/>
          <w:b/>
          <w:sz w:val="22"/>
          <w:szCs w:val="22"/>
        </w:rPr>
        <w:t>5</w:t>
      </w:r>
      <w:r>
        <w:rPr>
          <w:rFonts w:ascii="Arial" w:hAnsi="Arial" w:cs="Arial"/>
          <w:b/>
          <w:sz w:val="22"/>
          <w:szCs w:val="22"/>
        </w:rPr>
        <w:t xml:space="preserve">. </w:t>
      </w:r>
      <w:r>
        <w:rPr>
          <w:rFonts w:ascii="Arial" w:hAnsi="Arial" w:cs="Arial"/>
          <w:b/>
          <w:color w:val="auto"/>
          <w:sz w:val="22"/>
          <w:szCs w:val="22"/>
        </w:rPr>
        <w:t>R</w:t>
      </w:r>
      <w:r w:rsidRPr="0090512E">
        <w:rPr>
          <w:rFonts w:ascii="Arial" w:hAnsi="Arial" w:cs="Arial"/>
          <w:b/>
          <w:color w:val="auto"/>
          <w:sz w:val="22"/>
          <w:szCs w:val="22"/>
        </w:rPr>
        <w:t>ozdział</w:t>
      </w:r>
      <w:r w:rsidRPr="0090512E">
        <w:rPr>
          <w:rFonts w:ascii="Arial" w:hAnsi="Arial" w:cs="Arial"/>
          <w:b/>
          <w:sz w:val="22"/>
          <w:szCs w:val="22"/>
        </w:rPr>
        <w:t xml:space="preserve"> </w:t>
      </w:r>
      <w:r>
        <w:rPr>
          <w:rFonts w:ascii="Arial" w:hAnsi="Arial" w:cs="Arial"/>
          <w:b/>
          <w:sz w:val="22"/>
          <w:szCs w:val="22"/>
        </w:rPr>
        <w:t>5</w:t>
      </w:r>
      <w:bookmarkEnd w:id="20"/>
    </w:p>
    <w:p w:rsidR="003E0074" w:rsidRDefault="003E0074" w:rsidP="003E0074">
      <w:pPr>
        <w:pStyle w:val="Nagwek1"/>
        <w:rPr>
          <w:rFonts w:ascii="Arial" w:hAnsi="Arial" w:cs="Arial"/>
          <w:b/>
          <w:sz w:val="22"/>
          <w:szCs w:val="22"/>
        </w:rPr>
      </w:pPr>
    </w:p>
    <w:p w:rsidR="003E0074" w:rsidRPr="00A03F74" w:rsidRDefault="003E0074" w:rsidP="003E0074">
      <w:pPr>
        <w:jc w:val="both"/>
        <w:rPr>
          <w:rFonts w:ascii="Arial" w:hAnsi="Arial" w:cs="Arial"/>
        </w:rPr>
      </w:pPr>
      <w:r w:rsidRPr="00A03F74">
        <w:rPr>
          <w:rFonts w:ascii="Arial" w:hAnsi="Arial" w:cs="Arial"/>
        </w:rPr>
        <w:t>Odnośnie wymagań pracy jako JC/D, znaleźliśmy kilka powszechnych standardów i wspólnych sposobów postępowania.</w:t>
      </w:r>
    </w:p>
    <w:p w:rsidR="003E0074" w:rsidRPr="00A03F74" w:rsidRDefault="003E0074" w:rsidP="003E0074">
      <w:pPr>
        <w:jc w:val="both"/>
        <w:rPr>
          <w:rFonts w:ascii="Arial" w:hAnsi="Arial" w:cs="Arial"/>
        </w:rPr>
      </w:pPr>
      <w:r w:rsidRPr="00A03F74">
        <w:rPr>
          <w:rFonts w:ascii="Arial" w:hAnsi="Arial" w:cs="Arial"/>
        </w:rPr>
        <w:t>Konieczna wydaje się być edukacja na poziomie wyższym. Pięciu spośród naszych partnerów stwierdziło, że osoba pracująca jako Job Coach powinna posiadać świadectwo ukończenia szkoły średniej, będące odpowiednikiem matury niemieckiej "abitur", angielskiej "A-level" lub francuskiej "baccalauréat", które stanowi podstawę kwalifikacji na studia uniwersyteckie. Trzech uczestników stwierdziło, że należy posiadać również wykształcenie średnie.</w:t>
      </w:r>
    </w:p>
    <w:p w:rsidR="003E0074" w:rsidRPr="00A03F74" w:rsidRDefault="003E0074" w:rsidP="003E0074">
      <w:pPr>
        <w:jc w:val="both"/>
        <w:rPr>
          <w:rFonts w:ascii="Arial" w:hAnsi="Arial" w:cs="Arial"/>
        </w:rPr>
      </w:pPr>
    </w:p>
    <w:p w:rsidR="003E0074" w:rsidRPr="00A03F74" w:rsidRDefault="003E0074" w:rsidP="003E0074">
      <w:pPr>
        <w:jc w:val="both"/>
        <w:rPr>
          <w:rFonts w:ascii="Arial" w:hAnsi="Arial" w:cs="Arial"/>
        </w:rPr>
      </w:pPr>
      <w:r w:rsidRPr="00A03F74">
        <w:rPr>
          <w:rFonts w:ascii="Arial" w:hAnsi="Arial" w:cs="Arial"/>
        </w:rPr>
        <w:t xml:space="preserve">Nieakademickie profile kwalifikacji zawodowych nie były tak powszechne jak podstawowe wymagania dla osób pracujących jako JC/D. Jednakże, w Holandii osoba, która odbyła praktykę rzemieślniczą lub techniczną mogłaby być JC/D dla osoby, która pracuje w tej samej lub innej dziedzinie, niewymagającej wyższego wykształcenia. </w:t>
      </w:r>
    </w:p>
    <w:p w:rsidR="003E0074" w:rsidRPr="00A03F74" w:rsidRDefault="003E0074" w:rsidP="003E0074">
      <w:pPr>
        <w:jc w:val="both"/>
        <w:rPr>
          <w:rFonts w:ascii="Arial" w:hAnsi="Arial" w:cs="Arial"/>
        </w:rPr>
      </w:pPr>
    </w:p>
    <w:p w:rsidR="003E0074" w:rsidRPr="00A03F74" w:rsidRDefault="003E0074" w:rsidP="003E0074">
      <w:pPr>
        <w:jc w:val="both"/>
        <w:rPr>
          <w:rFonts w:ascii="Arial" w:hAnsi="Arial" w:cs="Arial"/>
        </w:rPr>
      </w:pPr>
      <w:r w:rsidRPr="00A03F74">
        <w:rPr>
          <w:rFonts w:ascii="Arial" w:hAnsi="Arial" w:cs="Arial"/>
        </w:rPr>
        <w:t xml:space="preserve">Osoby, które odbyły praktykę w dziedzinie edukacji lub ochrony zdrowia często pracują jako JC/D. Jeden z naszych holenderskich partnerów stwierdził, że jest to preferowany i powszechny sposób postępowania w Holandii, jeden z naszych niemieckich partnerów dodał, że osoby te potrzebują dodatkowych kwalifikacji, aby mogły pełnić obowiązki JC. </w:t>
      </w:r>
    </w:p>
    <w:p w:rsidR="003E0074" w:rsidRPr="00A03F74" w:rsidRDefault="003E0074" w:rsidP="003E0074">
      <w:pPr>
        <w:jc w:val="both"/>
        <w:rPr>
          <w:rFonts w:ascii="Arial" w:hAnsi="Arial" w:cs="Arial"/>
        </w:rPr>
      </w:pPr>
    </w:p>
    <w:p w:rsidR="003E0074" w:rsidRPr="00A03F74" w:rsidRDefault="003E0074" w:rsidP="003E0074">
      <w:pPr>
        <w:jc w:val="both"/>
        <w:rPr>
          <w:rFonts w:ascii="Arial" w:hAnsi="Arial" w:cs="Arial"/>
        </w:rPr>
      </w:pPr>
      <w:r w:rsidRPr="00A03F74">
        <w:rPr>
          <w:rFonts w:ascii="Arial" w:hAnsi="Arial" w:cs="Arial"/>
        </w:rPr>
        <w:t xml:space="preserve">W przypadku akademickich kwalifikacji zawodowych, jest rzadko spotykane, ale nie niemożliwe, aby osoba, która studiowała jakikolwiek przedmiot fakultatywny pracowała jako JC/D z osobą, która zajmuje się tą samą lub inną dziedziną pracy. Również możliwe jest, aby osoba studiująca edukację lub ochronę zdrowia na uniwersytecie, pracowała jako JC/D. </w:t>
      </w:r>
    </w:p>
    <w:p w:rsidR="003E0074" w:rsidRPr="00A03F74" w:rsidRDefault="003E0074" w:rsidP="003E0074">
      <w:pPr>
        <w:jc w:val="both"/>
        <w:rPr>
          <w:rFonts w:ascii="Arial" w:hAnsi="Arial" w:cs="Arial"/>
        </w:rPr>
      </w:pPr>
    </w:p>
    <w:p w:rsidR="003E0074" w:rsidRPr="00A03F74" w:rsidRDefault="003E0074" w:rsidP="003E0074">
      <w:pPr>
        <w:jc w:val="both"/>
        <w:rPr>
          <w:rFonts w:ascii="Arial" w:hAnsi="Arial" w:cs="Arial"/>
        </w:rPr>
      </w:pPr>
      <w:r w:rsidRPr="00A03F74">
        <w:rPr>
          <w:rFonts w:ascii="Arial" w:hAnsi="Arial" w:cs="Arial"/>
        </w:rPr>
        <w:t>Następnie zapytaliśmy, czy istnieją jakiekolwiek specyficzne kwalifikacje podyplomowe dla osób pracujących jako JC, nawet jeśli nie są wymagane przez przepisy prawa. Czterech partnerów wymienia szkolenie, głównie nieakademickie. Edukacja obowiązkowa w zakresie metodyki, dydaktyki, ochrony zdrowia, niepełnosprawności lub dotycząca ogólnych kwestii związanych z zatrudnieniem, praktycznie w żadnym z partnerskich krajów nie istnieją.</w:t>
      </w:r>
    </w:p>
    <w:p w:rsidR="003E0074" w:rsidRPr="00A03F74" w:rsidRDefault="003E0074" w:rsidP="003E0074">
      <w:pPr>
        <w:jc w:val="both"/>
        <w:rPr>
          <w:rFonts w:ascii="Arial" w:hAnsi="Arial" w:cs="Arial"/>
        </w:rPr>
      </w:pPr>
    </w:p>
    <w:p w:rsidR="003E0074" w:rsidRPr="00A03F74" w:rsidRDefault="003E0074" w:rsidP="003E0074">
      <w:pPr>
        <w:jc w:val="both"/>
        <w:rPr>
          <w:rFonts w:ascii="Arial" w:hAnsi="Arial" w:cs="Arial"/>
        </w:rPr>
      </w:pPr>
      <w:r w:rsidRPr="00A03F74">
        <w:rPr>
          <w:rFonts w:ascii="Arial" w:hAnsi="Arial" w:cs="Arial"/>
        </w:rPr>
        <w:t>Jak można było spodziewać się, nie stwierdziliśmy żadnego obowiązkowo prowadzonego nadzoru, zawodowej interwizji lub doradztwa etycznego, nie ma również (z wyjątkiem Holandii) ogólnokrajowych organizacji zawodowych, stowarzyszeń lub komisji. Jednakże publiczne finansowanie usług JC/D, w niektórych przypadkach wymaga kwalifikacji na wyżej opisanym poziomie, nie objętym przepisami prawa.</w:t>
      </w:r>
    </w:p>
    <w:p w:rsidR="003E0074" w:rsidRDefault="003E0074" w:rsidP="003E0074">
      <w:pPr>
        <w:pStyle w:val="Nagwek1"/>
        <w:rPr>
          <w:rFonts w:ascii="Arial" w:hAnsi="Arial" w:cs="Arial"/>
          <w:b/>
          <w:sz w:val="22"/>
          <w:szCs w:val="22"/>
        </w:rPr>
      </w:pPr>
    </w:p>
    <w:p w:rsidR="003E0074" w:rsidRDefault="003E0074" w:rsidP="003E0074">
      <w:pPr>
        <w:pStyle w:val="Nagwek1"/>
        <w:rPr>
          <w:rFonts w:ascii="Arial" w:hAnsi="Arial" w:cs="Arial"/>
          <w:b/>
          <w:sz w:val="22"/>
          <w:szCs w:val="22"/>
        </w:rPr>
      </w:pPr>
    </w:p>
    <w:p w:rsidR="003E0074" w:rsidRDefault="003E0074" w:rsidP="003E0074">
      <w:pPr>
        <w:pStyle w:val="Nagwek1"/>
        <w:rPr>
          <w:rFonts w:ascii="Arial" w:hAnsi="Arial" w:cs="Arial"/>
          <w:b/>
          <w:sz w:val="22"/>
          <w:szCs w:val="22"/>
        </w:rPr>
      </w:pPr>
      <w:bookmarkStart w:id="21" w:name="_Toc469988946"/>
      <w:r>
        <w:rPr>
          <w:rFonts w:ascii="Arial" w:hAnsi="Arial" w:cs="Arial"/>
          <w:b/>
          <w:sz w:val="22"/>
          <w:szCs w:val="22"/>
        </w:rPr>
        <w:t>6</w:t>
      </w:r>
      <w:r>
        <w:rPr>
          <w:rFonts w:ascii="Arial" w:hAnsi="Arial" w:cs="Arial"/>
          <w:b/>
          <w:sz w:val="22"/>
          <w:szCs w:val="22"/>
        </w:rPr>
        <w:t xml:space="preserve">. </w:t>
      </w:r>
      <w:r>
        <w:rPr>
          <w:rFonts w:ascii="Arial" w:hAnsi="Arial" w:cs="Arial"/>
          <w:b/>
          <w:color w:val="auto"/>
          <w:sz w:val="22"/>
          <w:szCs w:val="22"/>
        </w:rPr>
        <w:t>R</w:t>
      </w:r>
      <w:r w:rsidRPr="0090512E">
        <w:rPr>
          <w:rFonts w:ascii="Arial" w:hAnsi="Arial" w:cs="Arial"/>
          <w:b/>
          <w:color w:val="auto"/>
          <w:sz w:val="22"/>
          <w:szCs w:val="22"/>
        </w:rPr>
        <w:t>ozdział</w:t>
      </w:r>
      <w:r w:rsidRPr="0090512E">
        <w:rPr>
          <w:rFonts w:ascii="Arial" w:hAnsi="Arial" w:cs="Arial"/>
          <w:b/>
          <w:sz w:val="22"/>
          <w:szCs w:val="22"/>
        </w:rPr>
        <w:t xml:space="preserve"> </w:t>
      </w:r>
      <w:r>
        <w:rPr>
          <w:rFonts w:ascii="Arial" w:hAnsi="Arial" w:cs="Arial"/>
          <w:b/>
          <w:sz w:val="22"/>
          <w:szCs w:val="22"/>
        </w:rPr>
        <w:t>6</w:t>
      </w:r>
      <w:bookmarkEnd w:id="21"/>
    </w:p>
    <w:p w:rsidR="003E0074" w:rsidRPr="00A03F74" w:rsidRDefault="003E0074" w:rsidP="003E0074">
      <w:pPr>
        <w:jc w:val="both"/>
        <w:rPr>
          <w:rFonts w:ascii="Arial" w:hAnsi="Arial" w:cs="Arial"/>
        </w:rPr>
      </w:pPr>
      <w:r w:rsidRPr="00A03F74">
        <w:rPr>
          <w:rFonts w:ascii="Arial" w:hAnsi="Arial" w:cs="Arial"/>
        </w:rPr>
        <w:t>W celu zapewnienia kwalifikacji zawodowych oraz ochrony konsumenta, niezbędne jest stworzenie programu obowiązkowego nauczania oraz ram prawnych dla JC/D.</w:t>
      </w:r>
    </w:p>
    <w:p w:rsidR="003E0074" w:rsidRPr="00A03F74" w:rsidRDefault="003E0074" w:rsidP="003E0074">
      <w:pPr>
        <w:jc w:val="both"/>
        <w:rPr>
          <w:rFonts w:ascii="Arial" w:hAnsi="Arial" w:cs="Arial"/>
        </w:rPr>
      </w:pPr>
    </w:p>
    <w:p w:rsidR="003E0074" w:rsidRPr="00A03F74" w:rsidRDefault="003E0074" w:rsidP="003E0074">
      <w:pPr>
        <w:jc w:val="both"/>
        <w:rPr>
          <w:rFonts w:ascii="Arial" w:hAnsi="Arial" w:cs="Arial"/>
        </w:rPr>
      </w:pPr>
      <w:r w:rsidRPr="00A03F74">
        <w:rPr>
          <w:rFonts w:ascii="Arial" w:hAnsi="Arial" w:cs="Arial"/>
        </w:rPr>
        <w:t>Biorąc pod uwagę niezbędne umiejętności i wiedzę, w dłużnej perspektywie kwalifikacje akademickie powinny być obowiązkowe. Uważamy, że stopień licencjata (EQF 6) jest wystarczający, nie wyklucza działalności naukowej i szkoleniowej, a stopień magistra może być przydatny. W przyszłości kwalifikacje akademickie mogą opierać się na studiach dedykowanych dla JC. Podstawą kwalifikacji JC może być również stopień licencjata w dziedzinie pracy socjalnej, ergoterapii lub innych dziedzinach związanych z zatrudnieniem lub terapią z obowiązkowym szkoleniem podyplomowym. W tym przypadku zostaną zaprojektowane różne krajowe programy nauczania.</w:t>
      </w:r>
    </w:p>
    <w:p w:rsidR="003E0074" w:rsidRPr="00A03F74" w:rsidRDefault="003E0074" w:rsidP="003E0074">
      <w:pPr>
        <w:jc w:val="both"/>
        <w:rPr>
          <w:rFonts w:ascii="Arial" w:hAnsi="Arial" w:cs="Arial"/>
        </w:rPr>
      </w:pPr>
    </w:p>
    <w:p w:rsidR="003E0074" w:rsidRPr="00A03F74" w:rsidRDefault="003E0074" w:rsidP="003E0074">
      <w:pPr>
        <w:jc w:val="both"/>
        <w:rPr>
          <w:rFonts w:ascii="Arial" w:hAnsi="Arial" w:cs="Arial"/>
        </w:rPr>
      </w:pPr>
      <w:r w:rsidRPr="00A03F74">
        <w:rPr>
          <w:rFonts w:ascii="Arial" w:hAnsi="Arial" w:cs="Arial"/>
        </w:rPr>
        <w:t>Dla tych, którzy już pracują nieformalnie w charakterze JC, potrzebne są rozwiązania przejściowe. Istnieją rożne tradycje podejścia nieakademickiego: Wiadomo, że doświadczeni rzemieślnicy i technicy pracują z osobami niepełnosprawnymi w sposób porównywalny do pracy JC/D, niektórzy z nich ukończyli szkolenia psychologiczne lub edukacyjne.</w:t>
      </w:r>
    </w:p>
    <w:p w:rsidR="003E0074" w:rsidRPr="00A03F74" w:rsidRDefault="003E0074" w:rsidP="003E0074">
      <w:pPr>
        <w:jc w:val="both"/>
        <w:rPr>
          <w:rFonts w:ascii="Arial" w:hAnsi="Arial" w:cs="Arial"/>
        </w:rPr>
      </w:pPr>
    </w:p>
    <w:p w:rsidR="003E0074" w:rsidRPr="00A03F74" w:rsidRDefault="003E0074" w:rsidP="003E0074">
      <w:pPr>
        <w:jc w:val="both"/>
        <w:rPr>
          <w:rFonts w:ascii="Arial" w:hAnsi="Arial" w:cs="Arial"/>
        </w:rPr>
      </w:pPr>
      <w:r w:rsidRPr="00A03F74">
        <w:rPr>
          <w:rFonts w:ascii="Arial" w:hAnsi="Arial" w:cs="Arial"/>
        </w:rPr>
        <w:t>Personel JC z wyższym wykształceniem spełniający "nowe standardy" nie będzie dostępny w wystarczającej liczbie w nadchodzących latach, a zatem powinien istnieć przejściowy okres czasu, w którym podejście nieakademickie dla JC powinno być dostępne. Ten okres przejściowy powinien być brany pod uwagę w krajowych programach nauczania.</w:t>
      </w:r>
    </w:p>
    <w:p w:rsidR="003E0074" w:rsidRPr="00A03F74" w:rsidRDefault="003E0074" w:rsidP="003E0074">
      <w:pPr>
        <w:jc w:val="both"/>
        <w:rPr>
          <w:rFonts w:ascii="Arial" w:hAnsi="Arial" w:cs="Arial"/>
        </w:rPr>
      </w:pPr>
      <w:r w:rsidRPr="00A03F74">
        <w:rPr>
          <w:rFonts w:ascii="Arial" w:hAnsi="Arial" w:cs="Arial"/>
        </w:rPr>
        <w:t>Ponadto, opcja EQF 5 (SCHE/„krótki cykl kształcenia wyższego”) powinna być nadal dostępna w tych krajach, w których takie rozwiązania istnieją. W tym przypadku zawartość modułów SCHE można przejąć z naszych propozycji programowych; opcja ta powinna zostać włączona do krajowego programu nauczania w stosownych przypadkach.</w:t>
      </w:r>
    </w:p>
    <w:p w:rsidR="003E0074" w:rsidRPr="00A03F74" w:rsidRDefault="003E0074" w:rsidP="003E0074">
      <w:pPr>
        <w:jc w:val="both"/>
        <w:rPr>
          <w:rFonts w:ascii="Arial" w:hAnsi="Arial" w:cs="Arial"/>
        </w:rPr>
      </w:pPr>
    </w:p>
    <w:p w:rsidR="003E0074" w:rsidRPr="00A03F74" w:rsidRDefault="003E0074" w:rsidP="003E0074">
      <w:pPr>
        <w:jc w:val="both"/>
        <w:rPr>
          <w:rFonts w:ascii="Arial" w:hAnsi="Arial" w:cs="Arial"/>
        </w:rPr>
      </w:pPr>
      <w:r w:rsidRPr="00A03F74">
        <w:rPr>
          <w:rFonts w:ascii="Arial" w:hAnsi="Arial" w:cs="Arial"/>
        </w:rPr>
        <w:t>Za niezbędny uznajemy również obowiązkowy nadzór oraz stałe uzyskiwanie kwalifikacji podyplomowych, niezależnie od formalnego dostępu do stanowiska JC; w tym przypadku, może istnieć podobieństwo do pracowników służby zdrowia.</w:t>
      </w:r>
    </w:p>
    <w:p w:rsidR="003E0074" w:rsidRPr="00A03F74" w:rsidRDefault="003E0074" w:rsidP="003E0074">
      <w:pPr>
        <w:jc w:val="both"/>
        <w:rPr>
          <w:rFonts w:ascii="Arial" w:hAnsi="Arial" w:cs="Arial"/>
        </w:rPr>
      </w:pPr>
    </w:p>
    <w:p w:rsidR="003E0074" w:rsidRPr="00A03F74" w:rsidRDefault="003E0074" w:rsidP="003E0074">
      <w:pPr>
        <w:jc w:val="both"/>
        <w:rPr>
          <w:rFonts w:ascii="Arial" w:hAnsi="Arial" w:cs="Arial"/>
        </w:rPr>
      </w:pPr>
      <w:r w:rsidRPr="00A03F74">
        <w:rPr>
          <w:rFonts w:ascii="Arial" w:hAnsi="Arial" w:cs="Arial"/>
        </w:rPr>
        <w:t>Ponieważ krajowe ramy prawne dla celów regulacji rynku pracy, finansowania, systemów ubezpieczeń społecznych itp. są bardzo zróżnicowane, popieramy rozwój krajowego programu nauczania dla tych aspektów.</w:t>
      </w:r>
    </w:p>
    <w:p w:rsidR="003E0074" w:rsidRPr="00A03F74" w:rsidRDefault="003E0074" w:rsidP="003E0074">
      <w:pPr>
        <w:jc w:val="both"/>
        <w:rPr>
          <w:rFonts w:ascii="Arial" w:hAnsi="Arial" w:cs="Arial"/>
        </w:rPr>
      </w:pPr>
    </w:p>
    <w:p w:rsidR="003E0074" w:rsidRPr="00A03F74" w:rsidRDefault="003E0074" w:rsidP="003E0074">
      <w:pPr>
        <w:jc w:val="both"/>
        <w:rPr>
          <w:rFonts w:ascii="Arial" w:hAnsi="Arial" w:cs="Arial"/>
        </w:rPr>
      </w:pPr>
      <w:r w:rsidRPr="00A03F74">
        <w:rPr>
          <w:rFonts w:ascii="Arial" w:hAnsi="Arial" w:cs="Arial"/>
        </w:rPr>
        <w:t>Jednakże uważamy za wysoce pożądane wspólne standardy europejskie dla niezbędnej wiedzy zawodowej.</w:t>
      </w:r>
    </w:p>
    <w:p w:rsidR="003E0074" w:rsidRDefault="003E0074" w:rsidP="003E0074">
      <w:pPr>
        <w:pStyle w:val="Nagwek1"/>
        <w:rPr>
          <w:rFonts w:ascii="Arial" w:hAnsi="Arial" w:cs="Arial"/>
          <w:b/>
          <w:sz w:val="22"/>
          <w:szCs w:val="22"/>
        </w:rPr>
      </w:pPr>
    </w:p>
    <w:p w:rsidR="003E0074" w:rsidRDefault="003E0074" w:rsidP="003E0074">
      <w:pPr>
        <w:pStyle w:val="Nagwek1"/>
        <w:rPr>
          <w:rFonts w:ascii="Arial" w:hAnsi="Arial" w:cs="Arial"/>
          <w:b/>
          <w:sz w:val="22"/>
          <w:szCs w:val="22"/>
        </w:rPr>
      </w:pPr>
      <w:bookmarkStart w:id="22" w:name="_Toc469988947"/>
      <w:r>
        <w:rPr>
          <w:rFonts w:ascii="Arial" w:hAnsi="Arial" w:cs="Arial"/>
          <w:b/>
          <w:sz w:val="22"/>
          <w:szCs w:val="22"/>
        </w:rPr>
        <w:t>7</w:t>
      </w:r>
      <w:r>
        <w:rPr>
          <w:rFonts w:ascii="Arial" w:hAnsi="Arial" w:cs="Arial"/>
          <w:b/>
          <w:sz w:val="22"/>
          <w:szCs w:val="22"/>
        </w:rPr>
        <w:t xml:space="preserve">. </w:t>
      </w:r>
      <w:r>
        <w:rPr>
          <w:rFonts w:ascii="Arial" w:hAnsi="Arial" w:cs="Arial"/>
          <w:b/>
          <w:color w:val="auto"/>
          <w:sz w:val="22"/>
          <w:szCs w:val="22"/>
        </w:rPr>
        <w:t>R</w:t>
      </w:r>
      <w:r w:rsidRPr="0090512E">
        <w:rPr>
          <w:rFonts w:ascii="Arial" w:hAnsi="Arial" w:cs="Arial"/>
          <w:b/>
          <w:color w:val="auto"/>
          <w:sz w:val="22"/>
          <w:szCs w:val="22"/>
        </w:rPr>
        <w:t>ozdział</w:t>
      </w:r>
      <w:r w:rsidRPr="0090512E">
        <w:rPr>
          <w:rFonts w:ascii="Arial" w:hAnsi="Arial" w:cs="Arial"/>
          <w:b/>
          <w:sz w:val="22"/>
          <w:szCs w:val="22"/>
        </w:rPr>
        <w:t xml:space="preserve"> </w:t>
      </w:r>
      <w:r>
        <w:rPr>
          <w:rFonts w:ascii="Arial" w:hAnsi="Arial" w:cs="Arial"/>
          <w:b/>
          <w:sz w:val="22"/>
          <w:szCs w:val="22"/>
        </w:rPr>
        <w:t>7</w:t>
      </w:r>
      <w:bookmarkEnd w:id="22"/>
    </w:p>
    <w:p w:rsidR="003E0074" w:rsidRDefault="003E0074" w:rsidP="003E0074">
      <w:pPr>
        <w:pStyle w:val="Nagwek1"/>
        <w:rPr>
          <w:rFonts w:ascii="Arial" w:hAnsi="Arial" w:cs="Arial"/>
          <w:b/>
          <w:sz w:val="22"/>
          <w:szCs w:val="22"/>
        </w:rPr>
      </w:pPr>
    </w:p>
    <w:p w:rsidR="003E0074" w:rsidRPr="00A03F74" w:rsidRDefault="003E0074" w:rsidP="003E0074">
      <w:pPr>
        <w:jc w:val="both"/>
        <w:rPr>
          <w:rFonts w:ascii="Arial" w:hAnsi="Arial" w:cs="Arial"/>
        </w:rPr>
      </w:pPr>
      <w:r w:rsidRPr="00A03F74">
        <w:rPr>
          <w:rFonts w:ascii="Arial" w:hAnsi="Arial" w:cs="Arial"/>
        </w:rPr>
        <w:t>Omówiliśmy następujące alternatywy programu nauczania dla JC/D:</w:t>
      </w:r>
    </w:p>
    <w:p w:rsidR="003E0074" w:rsidRPr="00A03F74" w:rsidRDefault="003E0074" w:rsidP="003E0074">
      <w:pPr>
        <w:jc w:val="both"/>
        <w:rPr>
          <w:rFonts w:ascii="Arial" w:hAnsi="Arial" w:cs="Arial"/>
        </w:rPr>
      </w:pPr>
    </w:p>
    <w:p w:rsidR="003E0074" w:rsidRPr="00A03F74" w:rsidRDefault="003E0074" w:rsidP="003E0074">
      <w:pPr>
        <w:pStyle w:val="Akapitzlist"/>
        <w:widowControl w:val="0"/>
        <w:numPr>
          <w:ilvl w:val="0"/>
          <w:numId w:val="8"/>
        </w:numPr>
        <w:suppressAutoHyphens/>
        <w:jc w:val="both"/>
        <w:rPr>
          <w:rFonts w:ascii="Arial" w:hAnsi="Arial" w:cs="Arial"/>
        </w:rPr>
      </w:pPr>
      <w:r w:rsidRPr="00A03F74">
        <w:rPr>
          <w:rFonts w:ascii="Arial" w:hAnsi="Arial" w:cs="Arial"/>
        </w:rPr>
        <w:t>Szkolenie ogólne Job Coach bez obowiązkowej specjalizacji</w:t>
      </w:r>
    </w:p>
    <w:p w:rsidR="003E0074" w:rsidRPr="00A03F74" w:rsidRDefault="003E0074" w:rsidP="003E0074">
      <w:pPr>
        <w:pStyle w:val="Akapitzlist"/>
        <w:widowControl w:val="0"/>
        <w:numPr>
          <w:ilvl w:val="0"/>
          <w:numId w:val="8"/>
        </w:numPr>
        <w:suppressAutoHyphens/>
        <w:jc w:val="both"/>
        <w:rPr>
          <w:rFonts w:ascii="Arial" w:hAnsi="Arial" w:cs="Arial"/>
        </w:rPr>
      </w:pPr>
      <w:r w:rsidRPr="00A03F74">
        <w:rPr>
          <w:rFonts w:ascii="Arial" w:hAnsi="Arial" w:cs="Arial"/>
        </w:rPr>
        <w:t xml:space="preserve">Szkolenie Job Coach ze „specjalizacją średniego stopnia” dla wszystkich osób niepełnosprawnych </w:t>
      </w:r>
    </w:p>
    <w:p w:rsidR="003E0074" w:rsidRPr="00A03F74" w:rsidRDefault="003E0074" w:rsidP="003E0074">
      <w:pPr>
        <w:pStyle w:val="Akapitzlist"/>
        <w:widowControl w:val="0"/>
        <w:numPr>
          <w:ilvl w:val="0"/>
          <w:numId w:val="8"/>
        </w:numPr>
        <w:suppressAutoHyphens/>
        <w:jc w:val="both"/>
        <w:rPr>
          <w:rFonts w:ascii="Arial" w:hAnsi="Arial" w:cs="Arial"/>
        </w:rPr>
      </w:pPr>
      <w:r w:rsidRPr="00A03F74">
        <w:rPr>
          <w:rFonts w:ascii="Arial" w:hAnsi="Arial" w:cs="Arial"/>
        </w:rPr>
        <w:t>Szkolenia „specjalistyczne” Job Coach dla osób z konkretnymi grupami niepełnosprawności</w:t>
      </w:r>
    </w:p>
    <w:p w:rsidR="003E0074" w:rsidRPr="00A03F74" w:rsidRDefault="003E0074" w:rsidP="003E0074">
      <w:pPr>
        <w:pStyle w:val="Akapitzlist"/>
        <w:widowControl w:val="0"/>
        <w:numPr>
          <w:ilvl w:val="0"/>
          <w:numId w:val="8"/>
        </w:numPr>
        <w:suppressAutoHyphens/>
        <w:jc w:val="both"/>
        <w:rPr>
          <w:rFonts w:ascii="Arial" w:hAnsi="Arial" w:cs="Arial"/>
        </w:rPr>
      </w:pPr>
      <w:r w:rsidRPr="00A03F74">
        <w:rPr>
          <w:rFonts w:ascii="Arial" w:hAnsi="Arial" w:cs="Arial"/>
        </w:rPr>
        <w:t xml:space="preserve">Szkolenie specjalistyczne Job Coach „tree model” dla osób ogólnie niepełnosprawnych, jak i dodatkowe obowiązkowe kwalifikacje dla konkretnych (grup) niepełnosprawności, np.: fizycznych, sensorycznych, psychiatrycznych, upośledzenia funkcji poznawczych </w:t>
      </w:r>
    </w:p>
    <w:p w:rsidR="003E0074" w:rsidRPr="00A03F74" w:rsidRDefault="003E0074" w:rsidP="003E0074">
      <w:pPr>
        <w:pStyle w:val="Akapitzlist"/>
        <w:jc w:val="both"/>
        <w:rPr>
          <w:rFonts w:ascii="Arial" w:hAnsi="Arial" w:cs="Arial"/>
        </w:rPr>
      </w:pPr>
    </w:p>
    <w:p w:rsidR="003E0074" w:rsidRPr="00A03F74" w:rsidRDefault="003E0074" w:rsidP="003E0074">
      <w:pPr>
        <w:jc w:val="both"/>
        <w:rPr>
          <w:rFonts w:ascii="Arial" w:hAnsi="Arial" w:cs="Arial"/>
        </w:rPr>
      </w:pPr>
      <w:r w:rsidRPr="00A03F74">
        <w:rPr>
          <w:rFonts w:ascii="Arial" w:hAnsi="Arial" w:cs="Arial"/>
        </w:rPr>
        <w:t>Podsumowując, popieramy model d):</w:t>
      </w:r>
    </w:p>
    <w:p w:rsidR="003E0074" w:rsidRPr="00A03F74" w:rsidRDefault="003E0074" w:rsidP="003E0074">
      <w:pPr>
        <w:jc w:val="both"/>
        <w:rPr>
          <w:rFonts w:ascii="Arial" w:hAnsi="Arial" w:cs="Arial"/>
        </w:rPr>
      </w:pPr>
    </w:p>
    <w:p w:rsidR="003E0074" w:rsidRPr="00A03F74" w:rsidRDefault="003E0074" w:rsidP="003E0074">
      <w:pPr>
        <w:widowControl w:val="0"/>
        <w:numPr>
          <w:ilvl w:val="0"/>
          <w:numId w:val="9"/>
        </w:numPr>
        <w:suppressAutoHyphens/>
        <w:jc w:val="both"/>
        <w:rPr>
          <w:rFonts w:ascii="Arial" w:hAnsi="Arial" w:cs="Arial"/>
        </w:rPr>
      </w:pPr>
      <w:r w:rsidRPr="00A03F74">
        <w:rPr>
          <w:rFonts w:ascii="Arial" w:hAnsi="Arial" w:cs="Arial"/>
        </w:rPr>
        <w:t>Szkolenie JC/D powinno obejmować kompetencje dla osób niepełnosprawnych w ogóle.</w:t>
      </w:r>
    </w:p>
    <w:p w:rsidR="003E0074" w:rsidRPr="00A03F74" w:rsidRDefault="003E0074" w:rsidP="003E0074">
      <w:pPr>
        <w:widowControl w:val="0"/>
        <w:numPr>
          <w:ilvl w:val="0"/>
          <w:numId w:val="9"/>
        </w:numPr>
        <w:suppressAutoHyphens/>
        <w:jc w:val="both"/>
        <w:rPr>
          <w:rFonts w:ascii="Arial" w:hAnsi="Arial" w:cs="Arial"/>
        </w:rPr>
      </w:pPr>
      <w:r w:rsidRPr="00A03F74">
        <w:rPr>
          <w:rFonts w:ascii="Arial" w:hAnsi="Arial" w:cs="Arial"/>
        </w:rPr>
        <w:t>W naszym modelu, będą one częściowo objęte przez krajowy program nauczania.</w:t>
      </w:r>
    </w:p>
    <w:p w:rsidR="003E0074" w:rsidRDefault="003E0074" w:rsidP="003E0074">
      <w:pPr>
        <w:widowControl w:val="0"/>
        <w:numPr>
          <w:ilvl w:val="0"/>
          <w:numId w:val="9"/>
        </w:numPr>
        <w:suppressAutoHyphens/>
        <w:jc w:val="both"/>
        <w:rPr>
          <w:rFonts w:ascii="Arial" w:hAnsi="Arial" w:cs="Arial"/>
        </w:rPr>
      </w:pPr>
      <w:r w:rsidRPr="00A03F74">
        <w:rPr>
          <w:rFonts w:ascii="Arial" w:hAnsi="Arial" w:cs="Arial"/>
        </w:rPr>
        <w:t xml:space="preserve">Następnym etapem po programie ogólnym będą obowiązkowe, wyszczególnione kwalifikacje dla określonych niepełnosprawności. </w:t>
      </w:r>
    </w:p>
    <w:p w:rsidR="003E0074" w:rsidRDefault="003E0074" w:rsidP="003E0074">
      <w:pPr>
        <w:pStyle w:val="Nagwek1"/>
        <w:rPr>
          <w:rFonts w:ascii="Arial" w:hAnsi="Arial" w:cs="Arial"/>
          <w:b/>
          <w:sz w:val="22"/>
          <w:szCs w:val="22"/>
        </w:rPr>
      </w:pPr>
    </w:p>
    <w:p w:rsidR="003E0074" w:rsidRDefault="003E0074" w:rsidP="003E0074">
      <w:pPr>
        <w:pStyle w:val="Nagwek1"/>
        <w:rPr>
          <w:rFonts w:ascii="Arial" w:hAnsi="Arial" w:cs="Arial"/>
          <w:b/>
          <w:sz w:val="22"/>
          <w:szCs w:val="22"/>
        </w:rPr>
      </w:pPr>
    </w:p>
    <w:p w:rsidR="003E0074" w:rsidRDefault="003E0074" w:rsidP="003E0074">
      <w:pPr>
        <w:pStyle w:val="Nagwek1"/>
        <w:rPr>
          <w:rFonts w:ascii="Arial" w:hAnsi="Arial" w:cs="Arial"/>
          <w:b/>
          <w:sz w:val="22"/>
          <w:szCs w:val="22"/>
        </w:rPr>
      </w:pPr>
      <w:bookmarkStart w:id="23" w:name="_Toc469988948"/>
      <w:r>
        <w:rPr>
          <w:rFonts w:ascii="Arial" w:hAnsi="Arial" w:cs="Arial"/>
          <w:b/>
          <w:sz w:val="22"/>
          <w:szCs w:val="22"/>
        </w:rPr>
        <w:t>8</w:t>
      </w:r>
      <w:r>
        <w:rPr>
          <w:rFonts w:ascii="Arial" w:hAnsi="Arial" w:cs="Arial"/>
          <w:b/>
          <w:sz w:val="22"/>
          <w:szCs w:val="22"/>
        </w:rPr>
        <w:t xml:space="preserve">. </w:t>
      </w:r>
      <w:r>
        <w:rPr>
          <w:rFonts w:ascii="Arial" w:hAnsi="Arial" w:cs="Arial"/>
          <w:b/>
          <w:color w:val="auto"/>
          <w:sz w:val="22"/>
          <w:szCs w:val="22"/>
        </w:rPr>
        <w:t>R</w:t>
      </w:r>
      <w:r w:rsidRPr="0090512E">
        <w:rPr>
          <w:rFonts w:ascii="Arial" w:hAnsi="Arial" w:cs="Arial"/>
          <w:b/>
          <w:color w:val="auto"/>
          <w:sz w:val="22"/>
          <w:szCs w:val="22"/>
        </w:rPr>
        <w:t>ozdział</w:t>
      </w:r>
      <w:r w:rsidRPr="0090512E">
        <w:rPr>
          <w:rFonts w:ascii="Arial" w:hAnsi="Arial" w:cs="Arial"/>
          <w:b/>
          <w:sz w:val="22"/>
          <w:szCs w:val="22"/>
        </w:rPr>
        <w:t xml:space="preserve"> </w:t>
      </w:r>
      <w:r>
        <w:rPr>
          <w:rFonts w:ascii="Arial" w:hAnsi="Arial" w:cs="Arial"/>
          <w:b/>
          <w:sz w:val="22"/>
          <w:szCs w:val="22"/>
        </w:rPr>
        <w:t>8</w:t>
      </w:r>
      <w:bookmarkEnd w:id="23"/>
    </w:p>
    <w:p w:rsidR="003E0074" w:rsidRDefault="003E0074" w:rsidP="003E0074">
      <w:pPr>
        <w:pStyle w:val="Nagwek1"/>
        <w:rPr>
          <w:rFonts w:ascii="Arial" w:hAnsi="Arial" w:cs="Arial"/>
          <w:b/>
          <w:sz w:val="22"/>
          <w:szCs w:val="22"/>
        </w:rPr>
      </w:pPr>
    </w:p>
    <w:p w:rsidR="003E0074" w:rsidRPr="00A03F74" w:rsidRDefault="003E0074" w:rsidP="003E0074">
      <w:pPr>
        <w:jc w:val="both"/>
        <w:rPr>
          <w:rFonts w:ascii="Arial" w:hAnsi="Arial" w:cs="Arial"/>
        </w:rPr>
      </w:pPr>
      <w:r w:rsidRPr="00A03F74">
        <w:rPr>
          <w:rFonts w:ascii="Arial" w:hAnsi="Arial" w:cs="Arial"/>
        </w:rPr>
        <w:t>Zatrudnienie wspierane stanowi dla osób niepełnosprawnych skuteczny sposób zdobycia i utrzymania pracy na ogólnym rynku pracy. Jednakże, oprócz skuteczności i efektywności należy pamiętać o aspektach etycznych.</w:t>
      </w:r>
    </w:p>
    <w:p w:rsidR="003E0074" w:rsidRPr="00A03F74" w:rsidRDefault="003E0074" w:rsidP="003E0074">
      <w:pPr>
        <w:jc w:val="both"/>
        <w:rPr>
          <w:rFonts w:ascii="Arial" w:hAnsi="Arial" w:cs="Arial"/>
        </w:rPr>
      </w:pPr>
    </w:p>
    <w:p w:rsidR="003E0074" w:rsidRPr="00A03F74" w:rsidRDefault="003E0074" w:rsidP="003E0074">
      <w:pPr>
        <w:jc w:val="both"/>
        <w:rPr>
          <w:rFonts w:ascii="Arial" w:hAnsi="Arial" w:cs="Arial"/>
        </w:rPr>
      </w:pPr>
      <w:r w:rsidRPr="00A03F74">
        <w:rPr>
          <w:rFonts w:ascii="Arial" w:hAnsi="Arial" w:cs="Arial"/>
        </w:rPr>
        <w:t>Historycznie, programy wsparcia często wybierały podejście paternalistyczne: „eksperci” określali „braki”, organizując „środki wsparcia”, mówiąc co robić i w jaki sposób. Podejście „paternalistyczne” jest oparte na dobrych intencjach, lecz prowadzi do pominięcia indywidualnych preferencji.</w:t>
      </w:r>
    </w:p>
    <w:p w:rsidR="003E0074" w:rsidRPr="00A03F74" w:rsidRDefault="003E0074" w:rsidP="003E0074">
      <w:pPr>
        <w:jc w:val="both"/>
        <w:rPr>
          <w:rFonts w:ascii="Arial" w:hAnsi="Arial" w:cs="Arial"/>
        </w:rPr>
      </w:pPr>
    </w:p>
    <w:p w:rsidR="003E0074" w:rsidRPr="00A03F74" w:rsidRDefault="003E0074" w:rsidP="003E0074">
      <w:pPr>
        <w:jc w:val="both"/>
        <w:rPr>
          <w:rFonts w:ascii="Arial" w:hAnsi="Arial" w:cs="Arial"/>
        </w:rPr>
      </w:pPr>
      <w:r w:rsidRPr="00A03F74">
        <w:rPr>
          <w:rFonts w:ascii="Arial" w:hAnsi="Arial" w:cs="Arial"/>
        </w:rPr>
        <w:t>Obecnie, ogólnie przyjęte jest podejście autonomiczne: prowadzące do objęcia całości (kompleksowej kodyfikacji) praw człowieka bez względu na istniejącą niepełnosprawność. Konwencja ONZ o prawach osób niepełnosprawnych z 2006 roku, została ratyfikowana przez wszystkie państwa członkowskie UE i została włączona zarówno do europejskich jak i krajowych konstytucji, przepisów prawa oraz narzędzi pozaprawnych.</w:t>
      </w:r>
    </w:p>
    <w:p w:rsidR="003E0074" w:rsidRPr="00A03F74" w:rsidRDefault="003E0074" w:rsidP="003E0074">
      <w:pPr>
        <w:jc w:val="both"/>
        <w:rPr>
          <w:rFonts w:ascii="Arial" w:hAnsi="Arial" w:cs="Arial"/>
        </w:rPr>
      </w:pPr>
    </w:p>
    <w:p w:rsidR="003E0074" w:rsidRPr="00A03F74" w:rsidRDefault="003E0074" w:rsidP="003E0074">
      <w:pPr>
        <w:widowControl w:val="0"/>
        <w:numPr>
          <w:ilvl w:val="0"/>
          <w:numId w:val="10"/>
        </w:numPr>
        <w:suppressAutoHyphens/>
        <w:jc w:val="both"/>
        <w:rPr>
          <w:rFonts w:ascii="Arial" w:hAnsi="Arial" w:cs="Arial"/>
        </w:rPr>
      </w:pPr>
      <w:r w:rsidRPr="00A03F74">
        <w:rPr>
          <w:rFonts w:ascii="Arial" w:hAnsi="Arial" w:cs="Arial"/>
        </w:rPr>
        <w:t xml:space="preserve">Podejście autonomiczne jest jedną z podstawowych wartości szkolenia zawodowego osób niepełnosprawnych </w:t>
      </w:r>
    </w:p>
    <w:p w:rsidR="003E0074" w:rsidRPr="00A03F74" w:rsidRDefault="003E0074" w:rsidP="003E0074">
      <w:pPr>
        <w:widowControl w:val="0"/>
        <w:numPr>
          <w:ilvl w:val="0"/>
          <w:numId w:val="10"/>
        </w:numPr>
        <w:suppressAutoHyphens/>
        <w:jc w:val="both"/>
        <w:rPr>
          <w:rFonts w:ascii="Arial" w:hAnsi="Arial" w:cs="Arial"/>
        </w:rPr>
      </w:pPr>
      <w:r w:rsidRPr="00A03F74">
        <w:rPr>
          <w:rFonts w:ascii="Arial" w:hAnsi="Arial" w:cs="Arial"/>
        </w:rPr>
        <w:t>JC może osiągnąć sukces w swojej pracy, działając w ścisłej współpracy i na równi z jego/jej klientem.</w:t>
      </w:r>
    </w:p>
    <w:p w:rsidR="003E0074" w:rsidRPr="00A03F74" w:rsidRDefault="003E0074" w:rsidP="003E0074">
      <w:pPr>
        <w:widowControl w:val="0"/>
        <w:numPr>
          <w:ilvl w:val="0"/>
          <w:numId w:val="10"/>
        </w:numPr>
        <w:suppressAutoHyphens/>
        <w:jc w:val="both"/>
        <w:rPr>
          <w:rFonts w:ascii="Arial" w:hAnsi="Arial" w:cs="Arial"/>
        </w:rPr>
      </w:pPr>
      <w:r w:rsidRPr="00A03F74">
        <w:rPr>
          <w:rFonts w:ascii="Arial" w:hAnsi="Arial" w:cs="Arial"/>
        </w:rPr>
        <w:t>Jakakolwiek działalność JC jest wynikiem niezależnej decyzji klienta lub jego/jej przedstawiciela prawnego.</w:t>
      </w:r>
    </w:p>
    <w:p w:rsidR="003E0074" w:rsidRPr="00A03F74" w:rsidRDefault="003E0074" w:rsidP="003E0074">
      <w:pPr>
        <w:widowControl w:val="0"/>
        <w:numPr>
          <w:ilvl w:val="0"/>
          <w:numId w:val="10"/>
        </w:numPr>
        <w:suppressAutoHyphens/>
        <w:jc w:val="both"/>
        <w:rPr>
          <w:rFonts w:ascii="Arial" w:hAnsi="Arial" w:cs="Arial"/>
        </w:rPr>
      </w:pPr>
      <w:r w:rsidRPr="00A03F74">
        <w:rPr>
          <w:rFonts w:ascii="Arial" w:hAnsi="Arial" w:cs="Arial"/>
        </w:rPr>
        <w:t>Wszelkie stosunki zawodowe z JC wymagają możliwości prawa wyboru.</w:t>
      </w:r>
    </w:p>
    <w:p w:rsidR="003E0074" w:rsidRPr="00A03F74" w:rsidRDefault="003E0074" w:rsidP="003E0074">
      <w:pPr>
        <w:jc w:val="both"/>
        <w:rPr>
          <w:rFonts w:ascii="Arial" w:hAnsi="Arial" w:cs="Arial"/>
        </w:rPr>
      </w:pPr>
    </w:p>
    <w:p w:rsidR="003E0074" w:rsidRPr="00A03F74" w:rsidRDefault="003E0074" w:rsidP="003E0074">
      <w:pPr>
        <w:jc w:val="both"/>
        <w:rPr>
          <w:rFonts w:ascii="Arial" w:hAnsi="Arial" w:cs="Arial"/>
        </w:rPr>
      </w:pPr>
      <w:r w:rsidRPr="00A03F74">
        <w:rPr>
          <w:rFonts w:ascii="Arial" w:hAnsi="Arial" w:cs="Arial"/>
        </w:rPr>
        <w:t>Zgadzamy się na udział osób niepełnosprawnych we wszystkich etapach projektu Job Coach. Chcemy włączyć perspektywę grupy docelowej w treści programowe. Powyższe może zostać osiągnięte poprzez zastosowanie różnych środków.  Należą do nich:</w:t>
      </w:r>
    </w:p>
    <w:p w:rsidR="003E0074" w:rsidRPr="00A03F74" w:rsidRDefault="003E0074" w:rsidP="003E0074">
      <w:pPr>
        <w:jc w:val="both"/>
        <w:rPr>
          <w:rFonts w:ascii="Arial" w:hAnsi="Arial" w:cs="Arial"/>
        </w:rPr>
      </w:pPr>
    </w:p>
    <w:p w:rsidR="003E0074" w:rsidRPr="00A03F74" w:rsidRDefault="003E0074" w:rsidP="003E0074">
      <w:pPr>
        <w:widowControl w:val="0"/>
        <w:numPr>
          <w:ilvl w:val="0"/>
          <w:numId w:val="11"/>
        </w:numPr>
        <w:suppressAutoHyphens/>
        <w:jc w:val="both"/>
        <w:rPr>
          <w:rFonts w:ascii="Arial" w:hAnsi="Arial" w:cs="Arial"/>
        </w:rPr>
      </w:pPr>
      <w:r w:rsidRPr="00A03F74">
        <w:rPr>
          <w:rFonts w:ascii="Arial" w:hAnsi="Arial" w:cs="Arial"/>
        </w:rPr>
        <w:t>Udział grup lub osób o odpowiednim uwarunkowaniu w nauczaniu i szkoleniu praktycznym</w:t>
      </w:r>
    </w:p>
    <w:p w:rsidR="003E0074" w:rsidRPr="00A03F74" w:rsidRDefault="003E0074" w:rsidP="003E0074">
      <w:pPr>
        <w:widowControl w:val="0"/>
        <w:numPr>
          <w:ilvl w:val="0"/>
          <w:numId w:val="11"/>
        </w:numPr>
        <w:suppressAutoHyphens/>
        <w:jc w:val="both"/>
        <w:rPr>
          <w:rFonts w:ascii="Arial" w:hAnsi="Arial" w:cs="Arial"/>
        </w:rPr>
      </w:pPr>
      <w:r w:rsidRPr="00A03F74">
        <w:rPr>
          <w:rFonts w:ascii="Arial" w:hAnsi="Arial" w:cs="Arial"/>
        </w:rPr>
        <w:t>Wykorzystanie odpowiedniej literatury autobiograficznej</w:t>
      </w:r>
    </w:p>
    <w:p w:rsidR="003E0074" w:rsidRPr="00A03F74" w:rsidRDefault="003E0074" w:rsidP="003E0074">
      <w:pPr>
        <w:widowControl w:val="0"/>
        <w:numPr>
          <w:ilvl w:val="0"/>
          <w:numId w:val="11"/>
        </w:numPr>
        <w:suppressAutoHyphens/>
        <w:jc w:val="both"/>
        <w:rPr>
          <w:rFonts w:ascii="Arial" w:hAnsi="Arial" w:cs="Arial"/>
        </w:rPr>
      </w:pPr>
      <w:r w:rsidRPr="00A03F74">
        <w:rPr>
          <w:rFonts w:ascii="Arial" w:hAnsi="Arial" w:cs="Arial"/>
        </w:rPr>
        <w:t xml:space="preserve">Współpraca grup interesu w zakresie kontroli jakości i oceny </w:t>
      </w:r>
    </w:p>
    <w:p w:rsidR="003E0074" w:rsidRPr="00A03F74" w:rsidRDefault="003E0074" w:rsidP="003E0074">
      <w:pPr>
        <w:widowControl w:val="0"/>
        <w:numPr>
          <w:ilvl w:val="0"/>
          <w:numId w:val="11"/>
        </w:numPr>
        <w:suppressAutoHyphens/>
        <w:jc w:val="both"/>
        <w:rPr>
          <w:rFonts w:ascii="Arial" w:hAnsi="Arial" w:cs="Arial"/>
        </w:rPr>
      </w:pPr>
      <w:r w:rsidRPr="00A03F74">
        <w:rPr>
          <w:rFonts w:ascii="Arial" w:hAnsi="Arial" w:cs="Arial"/>
        </w:rPr>
        <w:t>Partycypacyjne projekty badawcze</w:t>
      </w:r>
    </w:p>
    <w:p w:rsidR="003E0074" w:rsidRDefault="003E0074" w:rsidP="003E0074">
      <w:pPr>
        <w:pStyle w:val="Nagwek1"/>
        <w:rPr>
          <w:rFonts w:ascii="Arial" w:hAnsi="Arial" w:cs="Arial"/>
          <w:b/>
          <w:sz w:val="22"/>
          <w:szCs w:val="22"/>
        </w:rPr>
      </w:pPr>
    </w:p>
    <w:p w:rsidR="003E0074" w:rsidRDefault="003E0074" w:rsidP="003E0074">
      <w:pPr>
        <w:pStyle w:val="Nagwek1"/>
        <w:rPr>
          <w:rFonts w:ascii="Arial" w:hAnsi="Arial" w:cs="Arial"/>
          <w:b/>
          <w:sz w:val="22"/>
          <w:szCs w:val="22"/>
        </w:rPr>
      </w:pPr>
      <w:bookmarkStart w:id="24" w:name="_Toc469988949"/>
      <w:r>
        <w:rPr>
          <w:rFonts w:ascii="Arial" w:hAnsi="Arial" w:cs="Arial"/>
          <w:b/>
          <w:sz w:val="22"/>
          <w:szCs w:val="22"/>
        </w:rPr>
        <w:t>9</w:t>
      </w:r>
      <w:r>
        <w:rPr>
          <w:rFonts w:ascii="Arial" w:hAnsi="Arial" w:cs="Arial"/>
          <w:b/>
          <w:sz w:val="22"/>
          <w:szCs w:val="22"/>
        </w:rPr>
        <w:t xml:space="preserve">. </w:t>
      </w:r>
      <w:r>
        <w:rPr>
          <w:rFonts w:ascii="Arial" w:hAnsi="Arial" w:cs="Arial"/>
          <w:b/>
          <w:color w:val="auto"/>
          <w:sz w:val="22"/>
          <w:szCs w:val="22"/>
        </w:rPr>
        <w:t>R</w:t>
      </w:r>
      <w:r w:rsidRPr="0090512E">
        <w:rPr>
          <w:rFonts w:ascii="Arial" w:hAnsi="Arial" w:cs="Arial"/>
          <w:b/>
          <w:color w:val="auto"/>
          <w:sz w:val="22"/>
          <w:szCs w:val="22"/>
        </w:rPr>
        <w:t>ozdział</w:t>
      </w:r>
      <w:r w:rsidRPr="0090512E">
        <w:rPr>
          <w:rFonts w:ascii="Arial" w:hAnsi="Arial" w:cs="Arial"/>
          <w:b/>
          <w:sz w:val="22"/>
          <w:szCs w:val="22"/>
        </w:rPr>
        <w:t xml:space="preserve"> </w:t>
      </w:r>
      <w:r>
        <w:rPr>
          <w:rFonts w:ascii="Arial" w:hAnsi="Arial" w:cs="Arial"/>
          <w:b/>
          <w:sz w:val="22"/>
          <w:szCs w:val="22"/>
        </w:rPr>
        <w:t>9</w:t>
      </w:r>
      <w:bookmarkEnd w:id="24"/>
    </w:p>
    <w:p w:rsidR="003E0074" w:rsidRPr="00A03F74" w:rsidRDefault="003E0074" w:rsidP="003E0074">
      <w:pPr>
        <w:jc w:val="both"/>
        <w:rPr>
          <w:rFonts w:ascii="Arial" w:hAnsi="Arial" w:cs="Arial"/>
        </w:rPr>
      </w:pPr>
      <w:r w:rsidRPr="00A03F74">
        <w:rPr>
          <w:rFonts w:ascii="Arial" w:hAnsi="Arial" w:cs="Arial"/>
        </w:rPr>
        <w:t>Mając na uwadze, że ogólne standardy powinny dotyczyć Job Coach’ów pracujących z osobami o różnych uwarunkowaniach, zdecydowaliśmy się skupić na trzech obrazach klinicznych: zaburzeniach ze spektrum autyzmu, zaburzeniach psychicznych oraz niepełnosprawności intelektualnej.</w:t>
      </w:r>
    </w:p>
    <w:p w:rsidR="003E0074" w:rsidRPr="00A03F74" w:rsidRDefault="003E0074" w:rsidP="003E0074">
      <w:pPr>
        <w:jc w:val="both"/>
        <w:rPr>
          <w:rFonts w:ascii="Arial" w:hAnsi="Arial" w:cs="Arial"/>
        </w:rPr>
      </w:pPr>
    </w:p>
    <w:p w:rsidR="003E0074" w:rsidRPr="00A03F74" w:rsidRDefault="003E0074" w:rsidP="003E0074">
      <w:pPr>
        <w:jc w:val="both"/>
        <w:rPr>
          <w:rFonts w:ascii="Arial" w:hAnsi="Arial" w:cs="Arial"/>
        </w:rPr>
      </w:pPr>
      <w:r w:rsidRPr="00A03F74">
        <w:rPr>
          <w:rFonts w:ascii="Arial" w:hAnsi="Arial" w:cs="Arial"/>
        </w:rPr>
        <w:t>W tym przypadku, umiejętności wyspecjalizowanego JC/D uważamy za kluczowe dla integracji i sukcesu na rynku pracy. Oczywiście nie oznacza to, że ważna rola Job Coach’a w innych sytuacjach ma być niedoceniona czy negowana. Badania i szczegółowe opracowanie dotyczące innych uwarunkowań zostaną docenione przez wszystkich partnerów.</w:t>
      </w:r>
    </w:p>
    <w:p w:rsidR="003E0074" w:rsidRPr="00A03F74" w:rsidRDefault="003E0074" w:rsidP="003E0074">
      <w:pPr>
        <w:jc w:val="both"/>
        <w:rPr>
          <w:rFonts w:ascii="Arial" w:hAnsi="Arial" w:cs="Arial"/>
        </w:rPr>
      </w:pPr>
    </w:p>
    <w:p w:rsidR="003E0074" w:rsidRPr="00A03F74" w:rsidRDefault="003E0074" w:rsidP="003E0074">
      <w:pPr>
        <w:jc w:val="both"/>
        <w:rPr>
          <w:rFonts w:ascii="Arial" w:hAnsi="Arial" w:cs="Arial"/>
        </w:rPr>
      </w:pPr>
      <w:r w:rsidRPr="00A03F74">
        <w:rPr>
          <w:rFonts w:ascii="Arial" w:hAnsi="Arial" w:cs="Arial"/>
        </w:rPr>
        <w:t xml:space="preserve">Zaprojektujemy profil kompetencji dla JC/D w odniesieni do trzech różnych uwarunkowań. Powstałe podręczniki i treści programowe mogą również służyć jako wskazówki w przypadku innych schorzeń, zwłaszcza że wymienione rodzaje niepełnosprawności mogą wywoływać lub promować problemy wtórne, na przykład, osoba poruszająca się na wózku inwalidzkim może również cierpieć na depresję. Dlatego też, wytyczne mogą również służyć jako dodatkowe narzędzia dla osób z innymi schorzeniami. </w:t>
      </w:r>
    </w:p>
    <w:p w:rsidR="003E0074" w:rsidRDefault="003E0074" w:rsidP="003E0074">
      <w:pPr>
        <w:pStyle w:val="Nagwek1"/>
        <w:rPr>
          <w:rFonts w:ascii="Arial" w:hAnsi="Arial" w:cs="Arial"/>
          <w:b/>
          <w:sz w:val="22"/>
          <w:szCs w:val="22"/>
        </w:rPr>
      </w:pPr>
    </w:p>
    <w:p w:rsidR="003E0074" w:rsidRDefault="003E0074" w:rsidP="003E0074">
      <w:pPr>
        <w:pStyle w:val="Nagwek1"/>
        <w:rPr>
          <w:rFonts w:ascii="Arial" w:hAnsi="Arial" w:cs="Arial"/>
          <w:b/>
          <w:sz w:val="22"/>
          <w:szCs w:val="22"/>
        </w:rPr>
      </w:pPr>
    </w:p>
    <w:p w:rsidR="001628D5" w:rsidRDefault="001628D5" w:rsidP="00837004">
      <w:pPr>
        <w:pStyle w:val="Nagwek1"/>
        <w:rPr>
          <w:rFonts w:ascii="Arial" w:hAnsi="Arial" w:cs="Arial"/>
          <w:b/>
          <w:sz w:val="22"/>
          <w:szCs w:val="22"/>
        </w:rPr>
      </w:pPr>
    </w:p>
    <w:p w:rsidR="001628D5" w:rsidRDefault="0090512E" w:rsidP="001628D5">
      <w:pPr>
        <w:pStyle w:val="Nagwek1"/>
        <w:rPr>
          <w:rFonts w:ascii="Arial" w:hAnsi="Arial" w:cs="Arial"/>
          <w:b/>
          <w:sz w:val="22"/>
          <w:szCs w:val="22"/>
        </w:rPr>
      </w:pPr>
      <w:bookmarkStart w:id="25" w:name="_Toc469988950"/>
      <w:r>
        <w:rPr>
          <w:rFonts w:ascii="Arial" w:hAnsi="Arial" w:cs="Arial"/>
          <w:b/>
          <w:sz w:val="22"/>
          <w:szCs w:val="22"/>
        </w:rPr>
        <w:t>Podsumowanie i Perspektywy</w:t>
      </w:r>
      <w:bookmarkEnd w:id="25"/>
    </w:p>
    <w:p w:rsidR="003334F3" w:rsidRDefault="003334F3" w:rsidP="001628D5">
      <w:pPr>
        <w:pStyle w:val="Nagwek1"/>
        <w:rPr>
          <w:rFonts w:ascii="Arial" w:hAnsi="Arial" w:cs="Arial"/>
          <w:b/>
          <w:sz w:val="22"/>
          <w:szCs w:val="22"/>
        </w:rPr>
      </w:pPr>
    </w:p>
    <w:p w:rsidR="003334F3" w:rsidRPr="00A03F74" w:rsidRDefault="003334F3" w:rsidP="003334F3">
      <w:pPr>
        <w:jc w:val="both"/>
        <w:rPr>
          <w:rFonts w:ascii="Arial" w:hAnsi="Arial" w:cs="Arial"/>
        </w:rPr>
      </w:pPr>
      <w:r w:rsidRPr="00A03F74">
        <w:rPr>
          <w:rFonts w:ascii="Arial" w:hAnsi="Arial" w:cs="Arial"/>
        </w:rPr>
        <w:t>Mając na uwadze, że ogólne standardy powinny dotyczyć Job Coach’ów pracujących z osobami o różnych uwarunkowaniach, zdecydowaliśmy się skupić na trzech obrazach klinicznych: zaburzeniach ze spektrum autyzmu, zaburzeniach psychicznych oraz niepełnosprawności intelektualnej.</w:t>
      </w:r>
    </w:p>
    <w:p w:rsidR="003334F3" w:rsidRPr="00A03F74" w:rsidRDefault="003334F3" w:rsidP="003334F3">
      <w:pPr>
        <w:jc w:val="both"/>
        <w:rPr>
          <w:rFonts w:ascii="Arial" w:hAnsi="Arial" w:cs="Arial"/>
        </w:rPr>
      </w:pPr>
    </w:p>
    <w:p w:rsidR="003334F3" w:rsidRPr="00A03F74" w:rsidRDefault="003334F3" w:rsidP="003334F3">
      <w:pPr>
        <w:jc w:val="both"/>
        <w:rPr>
          <w:rFonts w:ascii="Arial" w:hAnsi="Arial" w:cs="Arial"/>
        </w:rPr>
      </w:pPr>
      <w:r w:rsidRPr="00A03F74">
        <w:rPr>
          <w:rFonts w:ascii="Arial" w:hAnsi="Arial" w:cs="Arial"/>
        </w:rPr>
        <w:t>W tym przypadku, umiejętności wyspecjalizowanego JC/D uważamy za kluczowe dla integracji i sukcesu na rynku pracy. Oczywiście nie oznacza to, że ważna rola Job Coach’a w innych sytuacjach ma być niedoceniona czy negowana. Badania i szczegółowe opracowanie dotyczące innych uwarunkowań zostaną docenione przez wszystkich partnerów.</w:t>
      </w:r>
    </w:p>
    <w:p w:rsidR="003334F3" w:rsidRPr="00A03F74" w:rsidRDefault="003334F3" w:rsidP="003334F3">
      <w:pPr>
        <w:jc w:val="both"/>
        <w:rPr>
          <w:rFonts w:ascii="Arial" w:hAnsi="Arial" w:cs="Arial"/>
        </w:rPr>
      </w:pPr>
    </w:p>
    <w:p w:rsidR="003334F3" w:rsidRPr="00A03F74" w:rsidRDefault="003334F3" w:rsidP="003334F3">
      <w:pPr>
        <w:jc w:val="both"/>
        <w:rPr>
          <w:rFonts w:ascii="Arial" w:hAnsi="Arial" w:cs="Arial"/>
        </w:rPr>
      </w:pPr>
      <w:r w:rsidRPr="00A03F74">
        <w:rPr>
          <w:rFonts w:ascii="Arial" w:hAnsi="Arial" w:cs="Arial"/>
        </w:rPr>
        <w:t xml:space="preserve">Zaprojektujemy profil kompetencji dla JC/D w odniesieni do trzech różnych uwarunkowań. Powstałe podręczniki i treści programowe mogą również służyć jako wskazówki w przypadku innych schorzeń, zwłaszcza że wymienione rodzaje niepełnosprawności mogą wywoływać lub promować problemy wtórne, na przykład, osoba poruszająca się na wózku inwalidzkim może również cierpieć na depresję. Dlatego też, wytyczne mogą również służyć jako dodatkowe narzędzia dla osób z innymi schorzeniami. </w:t>
      </w:r>
    </w:p>
    <w:p w:rsidR="003334F3" w:rsidRDefault="003334F3" w:rsidP="001628D5">
      <w:pPr>
        <w:pStyle w:val="Nagwek1"/>
        <w:rPr>
          <w:rFonts w:ascii="Arial" w:hAnsi="Arial" w:cs="Arial"/>
          <w:b/>
          <w:sz w:val="22"/>
          <w:szCs w:val="22"/>
        </w:rPr>
      </w:pPr>
    </w:p>
    <w:p w:rsidR="001628D5" w:rsidRPr="00837004" w:rsidRDefault="001628D5" w:rsidP="00837004">
      <w:pPr>
        <w:pStyle w:val="Nagwek1"/>
        <w:rPr>
          <w:rFonts w:ascii="Arial" w:hAnsi="Arial" w:cs="Arial"/>
          <w:b/>
          <w:sz w:val="22"/>
          <w:szCs w:val="22"/>
        </w:rPr>
      </w:pPr>
    </w:p>
    <w:sectPr w:rsidR="001628D5" w:rsidRPr="00837004" w:rsidSect="00F9376A">
      <w:footerReference w:type="default" r:id="rId19"/>
      <w:headerReference w:type="first" r:id="rId20"/>
      <w:footerReference w:type="first" r:id="rId21"/>
      <w:pgSz w:w="11906" w:h="16838"/>
      <w:pgMar w:top="1417" w:right="1417" w:bottom="1134" w:left="1417" w:header="709" w:footer="46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4152" w:rsidRDefault="00404152" w:rsidP="00327BC9">
      <w:r>
        <w:separator/>
      </w:r>
    </w:p>
  </w:endnote>
  <w:endnote w:type="continuationSeparator" w:id="0">
    <w:p w:rsidR="00404152" w:rsidRDefault="00404152" w:rsidP="00327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20750"/>
      <w:docPartObj>
        <w:docPartGallery w:val="Page Numbers (Bottom of Page)"/>
        <w:docPartUnique/>
      </w:docPartObj>
    </w:sdtPr>
    <w:sdtEndPr/>
    <w:sdtContent>
      <w:p w:rsidR="00DF566D" w:rsidRDefault="003075B1">
        <w:pPr>
          <w:pStyle w:val="Stopka"/>
          <w:jc w:val="right"/>
        </w:pPr>
        <w:r>
          <w:fldChar w:fldCharType="begin"/>
        </w:r>
        <w:r w:rsidR="00B96F62">
          <w:instrText xml:space="preserve"> PAGE   \* MERGEFORMAT </w:instrText>
        </w:r>
        <w:r>
          <w:fldChar w:fldCharType="separate"/>
        </w:r>
        <w:r w:rsidR="00626D23">
          <w:rPr>
            <w:noProof/>
          </w:rPr>
          <w:t>2</w:t>
        </w:r>
        <w:r>
          <w:rPr>
            <w:noProof/>
          </w:rPr>
          <w:fldChar w:fldCharType="end"/>
        </w:r>
      </w:p>
    </w:sdtContent>
  </w:sdt>
  <w:p w:rsidR="00DF566D" w:rsidRDefault="00DF566D">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566D" w:rsidRDefault="00DF566D">
    <w:pPr>
      <w:pStyle w:val="Stopka"/>
    </w:pPr>
    <w:r>
      <w:t>Erasmus+</w:t>
    </w:r>
    <w:r w:rsidR="004006D1">
      <w:t xml:space="preserve"> </w:t>
    </w:r>
    <w:r>
      <w:t>-</w:t>
    </w:r>
    <w:r w:rsidR="00A16226">
      <w:t xml:space="preserve"> Produkt projektu</w:t>
    </w:r>
    <w:r>
      <w:t xml:space="preserve"> </w:t>
    </w:r>
    <w:r w:rsidR="00A16226">
      <w:t xml:space="preserve">wsparty przez fundusze Komisji Europejskiej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4152" w:rsidRDefault="00404152" w:rsidP="00327BC9">
      <w:r>
        <w:separator/>
      </w:r>
    </w:p>
  </w:footnote>
  <w:footnote w:type="continuationSeparator" w:id="0">
    <w:p w:rsidR="00404152" w:rsidRDefault="00404152" w:rsidP="00327B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566D" w:rsidRDefault="00FE1AA4">
    <w:pPr>
      <w:pStyle w:val="Nagwek"/>
    </w:pPr>
    <w:r>
      <w:rPr>
        <w:noProof/>
        <w:lang w:val="pl-PL" w:eastAsia="pl-PL"/>
      </w:rPr>
      <w:drawing>
        <wp:anchor distT="0" distB="0" distL="114300" distR="114300" simplePos="0" relativeHeight="251665408" behindDoc="1" locked="0" layoutInCell="1" allowOverlap="1">
          <wp:simplePos x="0" y="0"/>
          <wp:positionH relativeFrom="column">
            <wp:posOffset>4491355</wp:posOffset>
          </wp:positionH>
          <wp:positionV relativeFrom="paragraph">
            <wp:posOffset>-212090</wp:posOffset>
          </wp:positionV>
          <wp:extent cx="1898015" cy="504825"/>
          <wp:effectExtent l="19050" t="0" r="6985" b="0"/>
          <wp:wrapTight wrapText="bothSides">
            <wp:wrapPolygon edited="0">
              <wp:start x="-217" y="0"/>
              <wp:lineTo x="-217" y="21192"/>
              <wp:lineTo x="21679" y="21192"/>
              <wp:lineTo x="21679" y="0"/>
              <wp:lineTo x="-217" y="0"/>
            </wp:wrapPolygon>
          </wp:wrapTight>
          <wp:docPr id="17" name="Grafik 16" descr="FH Münster_Logo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H Münster_Logo_DE.jpg"/>
                  <pic:cNvPicPr/>
                </pic:nvPicPr>
                <pic:blipFill>
                  <a:blip r:embed="rId1"/>
                  <a:stretch>
                    <a:fillRect/>
                  </a:stretch>
                </pic:blipFill>
                <pic:spPr>
                  <a:xfrm>
                    <a:off x="0" y="0"/>
                    <a:ext cx="1898015" cy="504825"/>
                  </a:xfrm>
                  <a:prstGeom prst="rect">
                    <a:avLst/>
                  </a:prstGeom>
                </pic:spPr>
              </pic:pic>
            </a:graphicData>
          </a:graphic>
        </wp:anchor>
      </w:drawing>
    </w:r>
    <w:r>
      <w:rPr>
        <w:noProof/>
        <w:lang w:val="pl-PL" w:eastAsia="pl-PL"/>
      </w:rPr>
      <w:drawing>
        <wp:anchor distT="0" distB="0" distL="114300" distR="114300" simplePos="0" relativeHeight="251664384" behindDoc="1" locked="0" layoutInCell="1" allowOverlap="1">
          <wp:simplePos x="0" y="0"/>
          <wp:positionH relativeFrom="column">
            <wp:posOffset>3443605</wp:posOffset>
          </wp:positionH>
          <wp:positionV relativeFrom="paragraph">
            <wp:posOffset>-316865</wp:posOffset>
          </wp:positionV>
          <wp:extent cx="857250" cy="609600"/>
          <wp:effectExtent l="19050" t="0" r="0" b="0"/>
          <wp:wrapTight wrapText="bothSides">
            <wp:wrapPolygon edited="0">
              <wp:start x="-480" y="0"/>
              <wp:lineTo x="-480" y="20925"/>
              <wp:lineTo x="21600" y="20925"/>
              <wp:lineTo x="21600" y="0"/>
              <wp:lineTo x="-480" y="0"/>
            </wp:wrapPolygon>
          </wp:wrapTight>
          <wp:docPr id="1" name="Grafik 0" descr="Grone_Logo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ne_Logo_De.jpg"/>
                  <pic:cNvPicPr/>
                </pic:nvPicPr>
                <pic:blipFill>
                  <a:blip r:embed="rId2"/>
                  <a:stretch>
                    <a:fillRect/>
                  </a:stretch>
                </pic:blipFill>
                <pic:spPr>
                  <a:xfrm>
                    <a:off x="0" y="0"/>
                    <a:ext cx="857250" cy="609600"/>
                  </a:xfrm>
                  <a:prstGeom prst="rect">
                    <a:avLst/>
                  </a:prstGeom>
                </pic:spPr>
              </pic:pic>
            </a:graphicData>
          </a:graphic>
        </wp:anchor>
      </w:drawing>
    </w:r>
    <w:r>
      <w:rPr>
        <w:noProof/>
        <w:lang w:val="pl-PL" w:eastAsia="pl-PL"/>
      </w:rPr>
      <w:drawing>
        <wp:anchor distT="0" distB="0" distL="114300" distR="114300" simplePos="0" relativeHeight="251663360" behindDoc="1" locked="0" layoutInCell="1" allowOverlap="1">
          <wp:simplePos x="0" y="0"/>
          <wp:positionH relativeFrom="column">
            <wp:posOffset>1271905</wp:posOffset>
          </wp:positionH>
          <wp:positionV relativeFrom="paragraph">
            <wp:posOffset>-278765</wp:posOffset>
          </wp:positionV>
          <wp:extent cx="1847850" cy="571500"/>
          <wp:effectExtent l="19050" t="0" r="0" b="0"/>
          <wp:wrapTight wrapText="bothSides">
            <wp:wrapPolygon edited="0">
              <wp:start x="-223" y="0"/>
              <wp:lineTo x="-223" y="20880"/>
              <wp:lineTo x="21600" y="20880"/>
              <wp:lineTo x="21600" y="0"/>
              <wp:lineTo x="-223" y="0"/>
            </wp:wrapPolygon>
          </wp:wrapTight>
          <wp:docPr id="3" name="Grafik 1" descr="NA Logo_RGB_ve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 Logo_RGB_vekt.jpg"/>
                  <pic:cNvPicPr/>
                </pic:nvPicPr>
                <pic:blipFill>
                  <a:blip r:embed="rId3"/>
                  <a:stretch>
                    <a:fillRect/>
                  </a:stretch>
                </pic:blipFill>
                <pic:spPr>
                  <a:xfrm>
                    <a:off x="0" y="0"/>
                    <a:ext cx="1847850" cy="571500"/>
                  </a:xfrm>
                  <a:prstGeom prst="rect">
                    <a:avLst/>
                  </a:prstGeom>
                </pic:spPr>
              </pic:pic>
            </a:graphicData>
          </a:graphic>
        </wp:anchor>
      </w:drawing>
    </w:r>
    <w:r>
      <w:rPr>
        <w:noProof/>
        <w:lang w:val="pl-PL" w:eastAsia="pl-PL"/>
      </w:rPr>
      <w:drawing>
        <wp:anchor distT="0" distB="0" distL="114300" distR="114300" simplePos="0" relativeHeight="251661312" behindDoc="1" locked="0" layoutInCell="1" allowOverlap="1">
          <wp:simplePos x="0" y="0"/>
          <wp:positionH relativeFrom="column">
            <wp:posOffset>-642620</wp:posOffset>
          </wp:positionH>
          <wp:positionV relativeFrom="paragraph">
            <wp:posOffset>-212090</wp:posOffset>
          </wp:positionV>
          <wp:extent cx="1752600" cy="504825"/>
          <wp:effectExtent l="19050" t="0" r="0" b="0"/>
          <wp:wrapTight wrapText="bothSides">
            <wp:wrapPolygon edited="0">
              <wp:start x="-235" y="0"/>
              <wp:lineTo x="-235" y="21192"/>
              <wp:lineTo x="21600" y="21192"/>
              <wp:lineTo x="21600" y="0"/>
              <wp:lineTo x="-235" y="0"/>
            </wp:wrapPolygon>
          </wp:wrapTight>
          <wp:docPr id="2" name="Grafik 0" descr="-Erasmus+_vect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asmus+_vect_POS.jpg"/>
                  <pic:cNvPicPr/>
                </pic:nvPicPr>
                <pic:blipFill>
                  <a:blip r:embed="rId4"/>
                  <a:stretch>
                    <a:fillRect/>
                  </a:stretch>
                </pic:blipFill>
                <pic:spPr>
                  <a:xfrm>
                    <a:off x="0" y="0"/>
                    <a:ext cx="1752600" cy="50482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760421"/>
    <w:multiLevelType w:val="hybridMultilevel"/>
    <w:tmpl w:val="0A54B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584C22"/>
    <w:multiLevelType w:val="hybridMultilevel"/>
    <w:tmpl w:val="CEDC7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62D000A"/>
    <w:multiLevelType w:val="hybridMultilevel"/>
    <w:tmpl w:val="6ABC1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F5F26EC"/>
    <w:multiLevelType w:val="hybridMultilevel"/>
    <w:tmpl w:val="BDFCDFD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5BB16489"/>
    <w:multiLevelType w:val="hybridMultilevel"/>
    <w:tmpl w:val="A5C4037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 w15:restartNumberingAfterBreak="0">
    <w:nsid w:val="643930AA"/>
    <w:multiLevelType w:val="hybridMultilevel"/>
    <w:tmpl w:val="47888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0537851"/>
    <w:multiLevelType w:val="hybridMultilevel"/>
    <w:tmpl w:val="A092983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70C331E2"/>
    <w:multiLevelType w:val="hybridMultilevel"/>
    <w:tmpl w:val="B132642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74220466"/>
    <w:multiLevelType w:val="hybridMultilevel"/>
    <w:tmpl w:val="C5B2F18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78B03D2C"/>
    <w:multiLevelType w:val="hybridMultilevel"/>
    <w:tmpl w:val="EA16C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929624E"/>
    <w:multiLevelType w:val="hybridMultilevel"/>
    <w:tmpl w:val="16BA4EE8"/>
    <w:lvl w:ilvl="0" w:tplc="0407000F">
      <w:start w:val="1"/>
      <w:numFmt w:val="decimal"/>
      <w:lvlText w:val="%1."/>
      <w:lvlJc w:val="left"/>
      <w:pPr>
        <w:ind w:left="786"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7"/>
  </w:num>
  <w:num w:numId="2">
    <w:abstractNumId w:val="10"/>
  </w:num>
  <w:num w:numId="3">
    <w:abstractNumId w:val="8"/>
  </w:num>
  <w:num w:numId="4">
    <w:abstractNumId w:val="3"/>
  </w:num>
  <w:num w:numId="5">
    <w:abstractNumId w:val="4"/>
  </w:num>
  <w:num w:numId="6">
    <w:abstractNumId w:val="5"/>
  </w:num>
  <w:num w:numId="7">
    <w:abstractNumId w:val="2"/>
  </w:num>
  <w:num w:numId="8">
    <w:abstractNumId w:val="6"/>
  </w:num>
  <w:num w:numId="9">
    <w:abstractNumId w:val="9"/>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7BC9"/>
    <w:rsid w:val="000102F2"/>
    <w:rsid w:val="00022CE5"/>
    <w:rsid w:val="00093A7A"/>
    <w:rsid w:val="00095B85"/>
    <w:rsid w:val="000A1F53"/>
    <w:rsid w:val="000A7186"/>
    <w:rsid w:val="000D55F1"/>
    <w:rsid w:val="000F2812"/>
    <w:rsid w:val="000F3862"/>
    <w:rsid w:val="001218FB"/>
    <w:rsid w:val="00144F92"/>
    <w:rsid w:val="001628D5"/>
    <w:rsid w:val="00171068"/>
    <w:rsid w:val="00186E9D"/>
    <w:rsid w:val="00196670"/>
    <w:rsid w:val="00196773"/>
    <w:rsid w:val="001D2812"/>
    <w:rsid w:val="001D5BBB"/>
    <w:rsid w:val="001E6B5E"/>
    <w:rsid w:val="002142B1"/>
    <w:rsid w:val="002143B1"/>
    <w:rsid w:val="00276573"/>
    <w:rsid w:val="00306FBC"/>
    <w:rsid w:val="003075B1"/>
    <w:rsid w:val="00327BC9"/>
    <w:rsid w:val="003334F3"/>
    <w:rsid w:val="00333E83"/>
    <w:rsid w:val="003408E6"/>
    <w:rsid w:val="00367AE4"/>
    <w:rsid w:val="00370B1E"/>
    <w:rsid w:val="00390207"/>
    <w:rsid w:val="003A53CA"/>
    <w:rsid w:val="003C4729"/>
    <w:rsid w:val="003E0074"/>
    <w:rsid w:val="004006D1"/>
    <w:rsid w:val="00404152"/>
    <w:rsid w:val="004066D0"/>
    <w:rsid w:val="004128C1"/>
    <w:rsid w:val="00450966"/>
    <w:rsid w:val="00466B37"/>
    <w:rsid w:val="004A6269"/>
    <w:rsid w:val="004B1064"/>
    <w:rsid w:val="004F3AF2"/>
    <w:rsid w:val="005104FA"/>
    <w:rsid w:val="00537D40"/>
    <w:rsid w:val="0055103D"/>
    <w:rsid w:val="005539A7"/>
    <w:rsid w:val="005A7320"/>
    <w:rsid w:val="005E22ED"/>
    <w:rsid w:val="00604BBD"/>
    <w:rsid w:val="0061715C"/>
    <w:rsid w:val="00626D23"/>
    <w:rsid w:val="006275CC"/>
    <w:rsid w:val="00635CD7"/>
    <w:rsid w:val="006432C8"/>
    <w:rsid w:val="00646C9C"/>
    <w:rsid w:val="00685F05"/>
    <w:rsid w:val="006A7BC6"/>
    <w:rsid w:val="006B589B"/>
    <w:rsid w:val="006C068D"/>
    <w:rsid w:val="006D1820"/>
    <w:rsid w:val="006D7348"/>
    <w:rsid w:val="007005A0"/>
    <w:rsid w:val="00730A04"/>
    <w:rsid w:val="00734944"/>
    <w:rsid w:val="00775DFC"/>
    <w:rsid w:val="007964E9"/>
    <w:rsid w:val="007A53BE"/>
    <w:rsid w:val="007A63A3"/>
    <w:rsid w:val="007F2B42"/>
    <w:rsid w:val="007F5B7B"/>
    <w:rsid w:val="0082041F"/>
    <w:rsid w:val="00832C8A"/>
    <w:rsid w:val="00837004"/>
    <w:rsid w:val="0088398C"/>
    <w:rsid w:val="00886BC7"/>
    <w:rsid w:val="00895857"/>
    <w:rsid w:val="00904A24"/>
    <w:rsid w:val="0090512E"/>
    <w:rsid w:val="00910312"/>
    <w:rsid w:val="0092056C"/>
    <w:rsid w:val="00960C21"/>
    <w:rsid w:val="00963EA8"/>
    <w:rsid w:val="00990C77"/>
    <w:rsid w:val="009A00DB"/>
    <w:rsid w:val="009C0D3F"/>
    <w:rsid w:val="00A0205B"/>
    <w:rsid w:val="00A16226"/>
    <w:rsid w:val="00A30811"/>
    <w:rsid w:val="00A37C09"/>
    <w:rsid w:val="00A56E46"/>
    <w:rsid w:val="00A7015A"/>
    <w:rsid w:val="00A7799B"/>
    <w:rsid w:val="00A90912"/>
    <w:rsid w:val="00AA667D"/>
    <w:rsid w:val="00B03774"/>
    <w:rsid w:val="00B15B20"/>
    <w:rsid w:val="00B15C66"/>
    <w:rsid w:val="00B20754"/>
    <w:rsid w:val="00B2669E"/>
    <w:rsid w:val="00B334E6"/>
    <w:rsid w:val="00B544BB"/>
    <w:rsid w:val="00B7124B"/>
    <w:rsid w:val="00B754B7"/>
    <w:rsid w:val="00B83F1F"/>
    <w:rsid w:val="00B96F62"/>
    <w:rsid w:val="00BB1F0B"/>
    <w:rsid w:val="00BD190E"/>
    <w:rsid w:val="00C01A74"/>
    <w:rsid w:val="00C01E04"/>
    <w:rsid w:val="00C07B6E"/>
    <w:rsid w:val="00C22829"/>
    <w:rsid w:val="00C446A7"/>
    <w:rsid w:val="00C44EBD"/>
    <w:rsid w:val="00C45872"/>
    <w:rsid w:val="00C75FFC"/>
    <w:rsid w:val="00C92BB0"/>
    <w:rsid w:val="00CB0191"/>
    <w:rsid w:val="00CD1FE5"/>
    <w:rsid w:val="00CE3CBE"/>
    <w:rsid w:val="00CE5F7A"/>
    <w:rsid w:val="00CF30E3"/>
    <w:rsid w:val="00D21A9D"/>
    <w:rsid w:val="00D81F0F"/>
    <w:rsid w:val="00D90093"/>
    <w:rsid w:val="00D90A87"/>
    <w:rsid w:val="00DF566D"/>
    <w:rsid w:val="00E00182"/>
    <w:rsid w:val="00E235D9"/>
    <w:rsid w:val="00E7662A"/>
    <w:rsid w:val="00EB2ECE"/>
    <w:rsid w:val="00ED0B0E"/>
    <w:rsid w:val="00ED70AD"/>
    <w:rsid w:val="00EF15D6"/>
    <w:rsid w:val="00EF3E98"/>
    <w:rsid w:val="00F16E62"/>
    <w:rsid w:val="00F25B0E"/>
    <w:rsid w:val="00F33862"/>
    <w:rsid w:val="00F36504"/>
    <w:rsid w:val="00F9376A"/>
    <w:rsid w:val="00FB28A6"/>
    <w:rsid w:val="00FE1AA4"/>
    <w:rsid w:val="00FF5C47"/>
    <w:rsid w:val="00FF7C9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34AD958-C2EF-49D1-841E-DFB5DC056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27BC9"/>
    <w:pPr>
      <w:spacing w:after="0" w:line="240" w:lineRule="auto"/>
    </w:pPr>
    <w:rPr>
      <w:rFonts w:ascii="Times New Roman" w:eastAsia="Times New Roman" w:hAnsi="Times New Roman" w:cs="Times New Roman"/>
      <w:sz w:val="24"/>
      <w:szCs w:val="24"/>
      <w:lang w:eastAsia="de-DE"/>
    </w:rPr>
  </w:style>
  <w:style w:type="paragraph" w:styleId="Nagwek1">
    <w:name w:val="heading 1"/>
    <w:basedOn w:val="Normalny"/>
    <w:link w:val="Nagwek1Znak"/>
    <w:qFormat/>
    <w:rsid w:val="00837004"/>
    <w:pPr>
      <w:outlineLvl w:val="0"/>
    </w:pPr>
    <w:rPr>
      <w:snapToGrid w:val="0"/>
      <w:color w:val="000000"/>
      <w:kern w:val="36"/>
      <w:sz w:val="21"/>
      <w:szCs w:val="21"/>
    </w:rPr>
  </w:style>
  <w:style w:type="paragraph" w:styleId="Nagwek2">
    <w:name w:val="heading 2"/>
    <w:basedOn w:val="Normalny"/>
    <w:next w:val="Normalny"/>
    <w:link w:val="Nagwek2Znak"/>
    <w:uiPriority w:val="9"/>
    <w:unhideWhenUsed/>
    <w:qFormat/>
    <w:rsid w:val="0083700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327BC9"/>
    <w:pPr>
      <w:tabs>
        <w:tab w:val="center" w:pos="4536"/>
        <w:tab w:val="right" w:pos="9072"/>
      </w:tabs>
    </w:pPr>
    <w:rPr>
      <w:rFonts w:ascii="Arial" w:eastAsiaTheme="minorHAnsi" w:hAnsi="Arial" w:cs="Arial"/>
      <w:sz w:val="22"/>
      <w:szCs w:val="22"/>
      <w:lang w:eastAsia="en-US"/>
    </w:rPr>
  </w:style>
  <w:style w:type="character" w:customStyle="1" w:styleId="NagwekZnak">
    <w:name w:val="Nagłówek Znak"/>
    <w:basedOn w:val="Domylnaczcionkaakapitu"/>
    <w:link w:val="Nagwek"/>
    <w:uiPriority w:val="99"/>
    <w:rsid w:val="00327BC9"/>
  </w:style>
  <w:style w:type="paragraph" w:styleId="Stopka">
    <w:name w:val="footer"/>
    <w:basedOn w:val="Normalny"/>
    <w:link w:val="StopkaZnak"/>
    <w:uiPriority w:val="99"/>
    <w:unhideWhenUsed/>
    <w:rsid w:val="00327BC9"/>
    <w:pPr>
      <w:tabs>
        <w:tab w:val="center" w:pos="4536"/>
        <w:tab w:val="right" w:pos="9072"/>
      </w:tabs>
    </w:pPr>
    <w:rPr>
      <w:rFonts w:ascii="Arial" w:eastAsiaTheme="minorHAnsi" w:hAnsi="Arial" w:cs="Arial"/>
      <w:sz w:val="22"/>
      <w:szCs w:val="22"/>
      <w:lang w:eastAsia="en-US"/>
    </w:rPr>
  </w:style>
  <w:style w:type="character" w:customStyle="1" w:styleId="StopkaZnak">
    <w:name w:val="Stopka Znak"/>
    <w:basedOn w:val="Domylnaczcionkaakapitu"/>
    <w:link w:val="Stopka"/>
    <w:uiPriority w:val="99"/>
    <w:rsid w:val="00327BC9"/>
  </w:style>
  <w:style w:type="paragraph" w:styleId="Tekstdymka">
    <w:name w:val="Balloon Text"/>
    <w:basedOn w:val="Normalny"/>
    <w:link w:val="TekstdymkaZnak"/>
    <w:uiPriority w:val="99"/>
    <w:semiHidden/>
    <w:unhideWhenUsed/>
    <w:rsid w:val="00327BC9"/>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327BC9"/>
    <w:rPr>
      <w:rFonts w:ascii="Tahoma" w:hAnsi="Tahoma" w:cs="Tahoma"/>
      <w:sz w:val="16"/>
      <w:szCs w:val="16"/>
    </w:rPr>
  </w:style>
  <w:style w:type="paragraph" w:styleId="Tekstpodstawowy3">
    <w:name w:val="Body Text 3"/>
    <w:basedOn w:val="Normalny"/>
    <w:link w:val="Tekstpodstawowy3Znak"/>
    <w:rsid w:val="007F5B7B"/>
    <w:pPr>
      <w:spacing w:after="120"/>
    </w:pPr>
    <w:rPr>
      <w:rFonts w:ascii="Arial" w:hAnsi="Arial"/>
      <w:sz w:val="16"/>
      <w:szCs w:val="16"/>
      <w:lang w:val="de-AT"/>
    </w:rPr>
  </w:style>
  <w:style w:type="character" w:customStyle="1" w:styleId="Tekstpodstawowy3Znak">
    <w:name w:val="Tekst podstawowy 3 Znak"/>
    <w:basedOn w:val="Domylnaczcionkaakapitu"/>
    <w:link w:val="Tekstpodstawowy3"/>
    <w:rsid w:val="007F5B7B"/>
    <w:rPr>
      <w:rFonts w:eastAsia="Times New Roman" w:cs="Times New Roman"/>
      <w:sz w:val="16"/>
      <w:szCs w:val="16"/>
      <w:lang w:val="de-AT" w:eastAsia="de-DE"/>
    </w:rPr>
  </w:style>
  <w:style w:type="character" w:customStyle="1" w:styleId="Nagwek1Znak">
    <w:name w:val="Nagłówek 1 Znak"/>
    <w:basedOn w:val="Domylnaczcionkaakapitu"/>
    <w:link w:val="Nagwek1"/>
    <w:rsid w:val="00837004"/>
    <w:rPr>
      <w:rFonts w:ascii="Times New Roman" w:eastAsia="Times New Roman" w:hAnsi="Times New Roman" w:cs="Times New Roman"/>
      <w:snapToGrid w:val="0"/>
      <w:color w:val="000000"/>
      <w:kern w:val="36"/>
      <w:sz w:val="21"/>
      <w:szCs w:val="21"/>
      <w:lang w:eastAsia="de-DE"/>
    </w:rPr>
  </w:style>
  <w:style w:type="character" w:styleId="Hipercze">
    <w:name w:val="Hyperlink"/>
    <w:basedOn w:val="Domylnaczcionkaakapitu"/>
    <w:uiPriority w:val="99"/>
    <w:unhideWhenUsed/>
    <w:rsid w:val="00837004"/>
    <w:rPr>
      <w:color w:val="0000FF" w:themeColor="hyperlink"/>
      <w:u w:val="single"/>
    </w:rPr>
  </w:style>
  <w:style w:type="character" w:customStyle="1" w:styleId="Nagwek2Znak">
    <w:name w:val="Nagłówek 2 Znak"/>
    <w:basedOn w:val="Domylnaczcionkaakapitu"/>
    <w:link w:val="Nagwek2"/>
    <w:uiPriority w:val="9"/>
    <w:rsid w:val="00837004"/>
    <w:rPr>
      <w:rFonts w:asciiTheme="majorHAnsi" w:eastAsiaTheme="majorEastAsia" w:hAnsiTheme="majorHAnsi" w:cstheme="majorBidi"/>
      <w:b/>
      <w:bCs/>
      <w:color w:val="4F81BD" w:themeColor="accent1"/>
      <w:sz w:val="26"/>
      <w:szCs w:val="26"/>
      <w:lang w:eastAsia="de-DE"/>
    </w:rPr>
  </w:style>
  <w:style w:type="paragraph" w:styleId="Nagwekspisutreci">
    <w:name w:val="TOC Heading"/>
    <w:basedOn w:val="Nagwek1"/>
    <w:next w:val="Normalny"/>
    <w:uiPriority w:val="39"/>
    <w:unhideWhenUsed/>
    <w:qFormat/>
    <w:rsid w:val="00ED70AD"/>
    <w:pPr>
      <w:keepNext/>
      <w:keepLines/>
      <w:spacing w:before="480" w:line="276" w:lineRule="auto"/>
      <w:outlineLvl w:val="9"/>
    </w:pPr>
    <w:rPr>
      <w:rFonts w:asciiTheme="majorHAnsi" w:eastAsiaTheme="majorEastAsia" w:hAnsiTheme="majorHAnsi" w:cstheme="majorBidi"/>
      <w:b/>
      <w:bCs/>
      <w:snapToGrid/>
      <w:color w:val="365F91" w:themeColor="accent1" w:themeShade="BF"/>
      <w:kern w:val="0"/>
      <w:sz w:val="28"/>
      <w:szCs w:val="28"/>
      <w:lang w:eastAsia="en-US"/>
    </w:rPr>
  </w:style>
  <w:style w:type="paragraph" w:styleId="Spistreci1">
    <w:name w:val="toc 1"/>
    <w:basedOn w:val="Normalny"/>
    <w:next w:val="Normalny"/>
    <w:autoRedefine/>
    <w:uiPriority w:val="39"/>
    <w:unhideWhenUsed/>
    <w:rsid w:val="00ED70AD"/>
    <w:pPr>
      <w:spacing w:after="100"/>
    </w:pPr>
  </w:style>
  <w:style w:type="paragraph" w:styleId="Spistreci2">
    <w:name w:val="toc 2"/>
    <w:basedOn w:val="Normalny"/>
    <w:next w:val="Normalny"/>
    <w:autoRedefine/>
    <w:uiPriority w:val="39"/>
    <w:unhideWhenUsed/>
    <w:rsid w:val="00ED70AD"/>
    <w:pPr>
      <w:spacing w:after="100"/>
      <w:ind w:left="240"/>
    </w:pPr>
  </w:style>
  <w:style w:type="paragraph" w:styleId="Akapitzlist">
    <w:name w:val="List Paragraph"/>
    <w:basedOn w:val="Normalny"/>
    <w:uiPriority w:val="34"/>
    <w:qFormat/>
    <w:rsid w:val="00276573"/>
    <w:pPr>
      <w:ind w:left="720"/>
      <w:contextualSpacing/>
    </w:pPr>
  </w:style>
  <w:style w:type="character" w:customStyle="1" w:styleId="shorttext">
    <w:name w:val="short_text"/>
    <w:basedOn w:val="Domylnaczcionkaakapitu"/>
    <w:rsid w:val="007005A0"/>
  </w:style>
  <w:style w:type="character" w:customStyle="1" w:styleId="hps">
    <w:name w:val="hps"/>
    <w:basedOn w:val="Domylnaczcionkaakapitu"/>
    <w:rsid w:val="007005A0"/>
  </w:style>
  <w:style w:type="character" w:styleId="Odwoaniedokomentarza">
    <w:name w:val="annotation reference"/>
    <w:basedOn w:val="Domylnaczcionkaakapitu"/>
    <w:uiPriority w:val="99"/>
    <w:semiHidden/>
    <w:unhideWhenUsed/>
    <w:rsid w:val="001628D5"/>
    <w:rPr>
      <w:sz w:val="16"/>
      <w:szCs w:val="16"/>
    </w:rPr>
  </w:style>
  <w:style w:type="paragraph" w:styleId="Tekstkomentarza">
    <w:name w:val="annotation text"/>
    <w:basedOn w:val="Normalny"/>
    <w:link w:val="TekstkomentarzaZnak"/>
    <w:uiPriority w:val="99"/>
    <w:semiHidden/>
    <w:unhideWhenUsed/>
    <w:rsid w:val="001628D5"/>
    <w:rPr>
      <w:sz w:val="20"/>
      <w:szCs w:val="20"/>
    </w:rPr>
  </w:style>
  <w:style w:type="character" w:customStyle="1" w:styleId="TekstkomentarzaZnak">
    <w:name w:val="Tekst komentarza Znak"/>
    <w:basedOn w:val="Domylnaczcionkaakapitu"/>
    <w:link w:val="Tekstkomentarza"/>
    <w:uiPriority w:val="99"/>
    <w:semiHidden/>
    <w:rsid w:val="001628D5"/>
    <w:rPr>
      <w:rFonts w:ascii="Times New Roman" w:eastAsia="Times New Roman" w:hAnsi="Times New Roman" w:cs="Times New Roman"/>
      <w:sz w:val="20"/>
      <w:szCs w:val="20"/>
      <w:lang w:eastAsia="de-DE"/>
    </w:rPr>
  </w:style>
  <w:style w:type="paragraph" w:styleId="Tematkomentarza">
    <w:name w:val="annotation subject"/>
    <w:basedOn w:val="Tekstkomentarza"/>
    <w:next w:val="Tekstkomentarza"/>
    <w:link w:val="TematkomentarzaZnak"/>
    <w:uiPriority w:val="99"/>
    <w:semiHidden/>
    <w:unhideWhenUsed/>
    <w:rsid w:val="001628D5"/>
    <w:rPr>
      <w:b/>
      <w:bCs/>
    </w:rPr>
  </w:style>
  <w:style w:type="character" w:customStyle="1" w:styleId="TematkomentarzaZnak">
    <w:name w:val="Temat komentarza Znak"/>
    <w:basedOn w:val="TekstkomentarzaZnak"/>
    <w:link w:val="Tematkomentarza"/>
    <w:uiPriority w:val="99"/>
    <w:semiHidden/>
    <w:rsid w:val="001628D5"/>
    <w:rPr>
      <w:rFonts w:ascii="Times New Roman" w:eastAsia="Times New Roman" w:hAnsi="Times New Roman" w:cs="Times New Roman"/>
      <w:b/>
      <w:bCs/>
      <w:sz w:val="20"/>
      <w:szCs w:val="20"/>
      <w:lang w:eastAsia="de-DE"/>
    </w:rPr>
  </w:style>
  <w:style w:type="table" w:styleId="Tabela-Siatka">
    <w:name w:val="Table Grid"/>
    <w:basedOn w:val="Standardowy"/>
    <w:uiPriority w:val="59"/>
    <w:rsid w:val="00AA66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wstpniesformatowany">
    <w:name w:val="HTML Preformatted"/>
    <w:basedOn w:val="Normalny"/>
    <w:link w:val="HTML-wstpniesformatowanyZnak"/>
    <w:uiPriority w:val="99"/>
    <w:semiHidden/>
    <w:unhideWhenUsed/>
    <w:rsid w:val="0009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pl-PL" w:eastAsia="pl-PL"/>
    </w:rPr>
  </w:style>
  <w:style w:type="character" w:customStyle="1" w:styleId="HTML-wstpniesformatowanyZnak">
    <w:name w:val="HTML - wstępnie sformatowany Znak"/>
    <w:basedOn w:val="Domylnaczcionkaakapitu"/>
    <w:link w:val="HTML-wstpniesformatowany"/>
    <w:uiPriority w:val="99"/>
    <w:semiHidden/>
    <w:rsid w:val="00095B85"/>
    <w:rPr>
      <w:rFonts w:ascii="Courier New" w:eastAsia="Times New Roman" w:hAnsi="Courier New" w:cs="Courier New"/>
      <w:sz w:val="20"/>
      <w:szCs w:val="20"/>
      <w:lang w:val="pl-PL" w:eastAsia="pl-PL"/>
    </w:rPr>
  </w:style>
  <w:style w:type="paragraph" w:styleId="Bezodstpw">
    <w:name w:val="No Spacing"/>
    <w:uiPriority w:val="1"/>
    <w:qFormat/>
    <w:rsid w:val="00D90A87"/>
    <w:pPr>
      <w:spacing w:after="0"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6352140">
      <w:bodyDiv w:val="1"/>
      <w:marLeft w:val="0"/>
      <w:marRight w:val="0"/>
      <w:marTop w:val="0"/>
      <w:marBottom w:val="0"/>
      <w:divBdr>
        <w:top w:val="none" w:sz="0" w:space="0" w:color="auto"/>
        <w:left w:val="none" w:sz="0" w:space="0" w:color="auto"/>
        <w:bottom w:val="none" w:sz="0" w:space="0" w:color="auto"/>
        <w:right w:val="none" w:sz="0" w:space="0" w:color="auto"/>
      </w:divBdr>
    </w:div>
    <w:div w:id="456148477">
      <w:bodyDiv w:val="1"/>
      <w:marLeft w:val="0"/>
      <w:marRight w:val="0"/>
      <w:marTop w:val="0"/>
      <w:marBottom w:val="0"/>
      <w:divBdr>
        <w:top w:val="none" w:sz="0" w:space="0" w:color="auto"/>
        <w:left w:val="none" w:sz="0" w:space="0" w:color="auto"/>
        <w:bottom w:val="none" w:sz="0" w:space="0" w:color="auto"/>
        <w:right w:val="none" w:sz="0" w:space="0" w:color="auto"/>
      </w:divBdr>
    </w:div>
    <w:div w:id="1021276060">
      <w:bodyDiv w:val="1"/>
      <w:marLeft w:val="0"/>
      <w:marRight w:val="0"/>
      <w:marTop w:val="0"/>
      <w:marBottom w:val="0"/>
      <w:divBdr>
        <w:top w:val="none" w:sz="0" w:space="0" w:color="auto"/>
        <w:left w:val="none" w:sz="0" w:space="0" w:color="auto"/>
        <w:bottom w:val="none" w:sz="0" w:space="0" w:color="auto"/>
        <w:right w:val="none" w:sz="0" w:space="0" w:color="auto"/>
      </w:divBdr>
    </w:div>
    <w:div w:id="1716274661">
      <w:bodyDiv w:val="1"/>
      <w:marLeft w:val="0"/>
      <w:marRight w:val="0"/>
      <w:marTop w:val="0"/>
      <w:marBottom w:val="0"/>
      <w:divBdr>
        <w:top w:val="none" w:sz="0" w:space="0" w:color="auto"/>
        <w:left w:val="none" w:sz="0" w:space="0" w:color="auto"/>
        <w:bottom w:val="none" w:sz="0" w:space="0" w:color="auto"/>
        <w:right w:val="none" w:sz="0" w:space="0" w:color="auto"/>
      </w:divBdr>
    </w:div>
    <w:div w:id="1911688759">
      <w:bodyDiv w:val="1"/>
      <w:marLeft w:val="0"/>
      <w:marRight w:val="0"/>
      <w:marTop w:val="0"/>
      <w:marBottom w:val="0"/>
      <w:divBdr>
        <w:top w:val="none" w:sz="0" w:space="0" w:color="auto"/>
        <w:left w:val="none" w:sz="0" w:space="0" w:color="auto"/>
        <w:bottom w:val="none" w:sz="0" w:space="0" w:color="auto"/>
        <w:right w:val="none" w:sz="0" w:space="0" w:color="auto"/>
      </w:divBdr>
    </w:div>
    <w:div w:id="2046832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block@grone.de"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h-muenster.de"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http://www.grone.d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roettgers@fh-muenster.de" TargetMode="External"/><Relationship Id="rId14" Type="http://schemas.openxmlformats.org/officeDocument/2006/relationships/image" Target="media/image3.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3.jpeg"/><Relationship Id="rId1" Type="http://schemas.openxmlformats.org/officeDocument/2006/relationships/image" Target="media/image8.jpeg"/><Relationship Id="rId4" Type="http://schemas.openxmlformats.org/officeDocument/2006/relationships/image" Target="media/image1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1DF87A-1E86-437F-8660-BF0CC766E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2872</Words>
  <Characters>20021</Characters>
  <Application>Microsoft Office Word</Application>
  <DocSecurity>0</DocSecurity>
  <Lines>408</Lines>
  <Paragraphs>192</Paragraphs>
  <ScaleCrop>false</ScaleCrop>
  <HeadingPairs>
    <vt:vector size="4" baseType="variant">
      <vt:variant>
        <vt:lpstr>Tytuł</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22701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Heike Arold</dc:creator>
  <cp:lastModifiedBy>Karol Pawlak</cp:lastModifiedBy>
  <cp:revision>3</cp:revision>
  <dcterms:created xsi:type="dcterms:W3CDTF">2016-12-20T08:22:00Z</dcterms:created>
  <dcterms:modified xsi:type="dcterms:W3CDTF">2016-12-20T08:24:00Z</dcterms:modified>
</cp:coreProperties>
</file>